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издательстве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научно-технического журнала судостроительной промышленности РФ «Проблемы развития корабельного вооружения и судового радиоэлектронного оборудования»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4A0" w:firstRow="1" w:lastRow="0" w:firstColumn="1" w:lastColumn="0" w:noHBand="0" w:noVBand="1"/>
      </w:tblPr>
      <w:tblGrid>
        <w:gridCol w:w="1785"/>
        <w:gridCol w:w="2859"/>
        <w:gridCol w:w="533"/>
        <w:gridCol w:w="1310"/>
        <w:gridCol w:w="3402"/>
        <w:gridCol w:w="74"/>
      </w:tblGrid>
      <w:tr>
        <w:tc>
          <w:tcPr>
            <w:tcW w:w="5177" w:type="dxa"/>
            <w:gridSpan w:val="3"/>
          </w:tcPr>
          <w:p>
            <w:pPr>
              <w:tabs>
                <w:tab w:val="left" w:pos="651"/>
                <w:tab w:val="center" w:pos="2691"/>
              </w:tabs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ABF8F"/>
                <w:sz w:val="14"/>
                <w:szCs w:val="16"/>
                <w:lang w:eastAsia="ar-SA"/>
              </w:rPr>
            </w:pPr>
            <w:r>
              <w:rPr>
                <w:rFonts w:ascii="Minion Pro" w:eastAsia="Times New Roman" w:hAnsi="Minion Pro" w:cs="Times New Roman"/>
                <w:color w:val="FABF8F"/>
                <w:sz w:val="14"/>
                <w:szCs w:val="16"/>
                <w:lang w:eastAsia="ar-SA"/>
              </w:rPr>
              <w:t>НАУЧНО-ТЕХНИЧЕСКИЙ ЖУРНАЛ</w:t>
            </w:r>
          </w:p>
          <w:p>
            <w:pPr>
              <w:tabs>
                <w:tab w:val="left" w:pos="651"/>
                <w:tab w:val="center" w:pos="2691"/>
              </w:tabs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ABF8F"/>
                <w:sz w:val="14"/>
                <w:szCs w:val="16"/>
                <w:lang w:eastAsia="ar-SA"/>
              </w:rPr>
            </w:pPr>
            <w:r>
              <w:rPr>
                <w:rFonts w:ascii="Minion Pro" w:eastAsia="Times New Roman" w:hAnsi="Minion Pro" w:cs="Times New Roman"/>
                <w:color w:val="FABF8F"/>
                <w:sz w:val="14"/>
                <w:szCs w:val="16"/>
                <w:lang w:eastAsia="ar-SA"/>
              </w:rPr>
              <w:t>СУДОСТРОИТЕЛЬНОЙ ПРОМЫШЛЕННОСТИ</w:t>
            </w:r>
          </w:p>
          <w:p>
            <w:pPr>
              <w:tabs>
                <w:tab w:val="left" w:pos="651"/>
                <w:tab w:val="center" w:pos="2691"/>
              </w:tabs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FABF8F"/>
                <w:sz w:val="14"/>
                <w:szCs w:val="16"/>
                <w:lang w:eastAsia="ar-SA"/>
              </w:rPr>
            </w:pPr>
            <w:r>
              <w:rPr>
                <w:rFonts w:ascii="Minion Pro" w:eastAsia="Times New Roman" w:hAnsi="Minion Pro" w:cs="Times New Roman"/>
                <w:color w:val="FABF8F"/>
                <w:sz w:val="14"/>
                <w:szCs w:val="16"/>
                <w:lang w:eastAsia="ar-SA"/>
              </w:rPr>
              <w:t>РОССИЙСКОЙ ФЕДЕРАЦИИ</w:t>
            </w:r>
          </w:p>
          <w:p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548DD4"/>
                <w:sz w:val="20"/>
                <w:szCs w:val="20"/>
                <w:lang w:eastAsia="ar-SA"/>
              </w:rPr>
            </w:pPr>
            <w:r>
              <w:rPr>
                <w:rFonts w:ascii="Minion Pro" w:eastAsia="Times New Roman" w:hAnsi="Minion Pro" w:cs="Times New Roman"/>
                <w:b/>
                <w:color w:val="548DD4"/>
                <w:sz w:val="20"/>
                <w:szCs w:val="20"/>
                <w:lang w:eastAsia="ar-SA"/>
              </w:rPr>
              <w:t>ПРОБЛЕМЫ РАЗВИТИЯ</w:t>
            </w:r>
          </w:p>
          <w:p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548DD4"/>
                <w:sz w:val="20"/>
                <w:szCs w:val="20"/>
                <w:lang w:eastAsia="ar-SA"/>
              </w:rPr>
            </w:pPr>
            <w:r>
              <w:rPr>
                <w:rFonts w:ascii="Minion Pro" w:eastAsia="Times New Roman" w:hAnsi="Minion Pro" w:cs="Times New Roman"/>
                <w:b/>
                <w:color w:val="548DD4"/>
                <w:sz w:val="20"/>
                <w:szCs w:val="20"/>
                <w:lang w:eastAsia="ar-SA"/>
              </w:rPr>
              <w:t>корабельного вооружения и судового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b/>
                <w:color w:val="548DD4"/>
                <w:sz w:val="20"/>
                <w:szCs w:val="20"/>
                <w:lang w:eastAsia="ar-SA"/>
              </w:rPr>
              <w:t>радиоэлектронного оборудования</w:t>
            </w:r>
          </w:p>
        </w:tc>
        <w:tc>
          <w:tcPr>
            <w:tcW w:w="478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ISSN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2308-8281</w:t>
            </w:r>
          </w:p>
        </w:tc>
      </w:tr>
      <w:tr>
        <w:trPr>
          <w:gridAfter w:val="1"/>
          <w:wAfter w:w="74" w:type="dxa"/>
        </w:trPr>
        <w:tc>
          <w:tcPr>
            <w:tcW w:w="5177" w:type="dxa"/>
            <w:gridSpan w:val="3"/>
          </w:tcPr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b/>
                <w:sz w:val="16"/>
                <w:szCs w:val="16"/>
                <w:lang w:eastAsia="ru-RU"/>
              </w:rPr>
            </w:pPr>
          </w:p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ru-RU"/>
              </w:rPr>
              <w:t>Учредитель и издатель журнала:</w:t>
            </w:r>
          </w:p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АО «ЦНИИ «Курс»</w:t>
            </w:r>
          </w:p>
          <w:p>
            <w:pPr>
              <w:spacing w:after="0" w:line="240" w:lineRule="auto"/>
              <w:ind w:firstLine="567"/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</w:pPr>
            <w:r>
              <w:rPr>
                <w:rFonts w:ascii="Minion Pro" w:eastAsia="Times New Roman" w:hAnsi="Minion Pro" w:cs="Times New Roman"/>
                <w:noProof/>
                <w:sz w:val="16"/>
                <w:szCs w:val="16"/>
                <w:lang w:eastAsia="ru-RU"/>
              </w:rPr>
              <w:t>105187,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 xml:space="preserve"> Москва, </w:t>
            </w:r>
            <w:proofErr w:type="spellStart"/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ирпичная</w:t>
            </w:r>
            <w:proofErr w:type="spellEnd"/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, д.34а,</w:t>
            </w:r>
          </w:p>
          <w:p>
            <w:pPr>
              <w:spacing w:after="0" w:line="240" w:lineRule="auto"/>
              <w:ind w:firstLine="567"/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 xml:space="preserve">тел.: </w:t>
            </w:r>
            <w:r>
              <w:rPr>
                <w:rFonts w:ascii="Minion Pro" w:eastAsia="Times New Roman" w:hAnsi="Minion Pro" w:cs="Times New Roman"/>
                <w:noProof/>
                <w:sz w:val="16"/>
                <w:szCs w:val="16"/>
                <w:lang w:eastAsia="ru-RU"/>
              </w:rPr>
              <w:t>( 495 ) 365-11-53, факс: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Minion Pro" w:eastAsia="Times New Roman" w:hAnsi="Minion Pro" w:cs="Times New Roman"/>
                <w:noProof/>
                <w:sz w:val="16"/>
                <w:szCs w:val="16"/>
                <w:lang w:eastAsia="ru-RU"/>
              </w:rPr>
              <w:t>( 495 ) 365-43-14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,</w:t>
            </w:r>
          </w:p>
          <w:p>
            <w:pPr>
              <w:spacing w:after="0" w:line="240" w:lineRule="auto"/>
              <w:ind w:firstLine="567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e-mail: mail@kyrs.ru</w:t>
            </w:r>
          </w:p>
        </w:tc>
        <w:tc>
          <w:tcPr>
            <w:tcW w:w="4712" w:type="dxa"/>
            <w:gridSpan w:val="2"/>
          </w:tcPr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b/>
                <w:sz w:val="16"/>
                <w:szCs w:val="16"/>
                <w:lang w:val="en-US" w:eastAsia="ru-RU"/>
              </w:rPr>
            </w:pPr>
          </w:p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val="en-US" w:eastAsia="ru-RU"/>
              </w:rPr>
              <w:t>Magazine founder and publisher:</w:t>
            </w:r>
          </w:p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JSC "CSRI "</w:t>
            </w:r>
            <w:proofErr w:type="spellStart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Kurs</w:t>
            </w:r>
            <w:proofErr w:type="spellEnd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"</w:t>
            </w:r>
          </w:p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 xml:space="preserve">34a, </w:t>
            </w:r>
            <w:proofErr w:type="spellStart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Kirpichnaya</w:t>
            </w:r>
            <w:proofErr w:type="spellEnd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 xml:space="preserve"> Str., Moscow, 105187,</w:t>
            </w:r>
          </w:p>
          <w:p>
            <w:pPr>
              <w:tabs>
                <w:tab w:val="left" w:pos="1740"/>
              </w:tabs>
              <w:spacing w:after="0" w:line="240" w:lineRule="auto"/>
              <w:ind w:firstLine="567"/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 xml:space="preserve">el: </w:t>
            </w:r>
            <w:proofErr w:type="gramStart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 xml:space="preserve">( </w:t>
            </w:r>
            <w:proofErr w:type="gramEnd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495 ) 365-11-53, Fax: ( 495 ) 365-43-14,</w:t>
            </w:r>
          </w:p>
          <w:p>
            <w:pPr>
              <w:spacing w:after="0" w:line="240" w:lineRule="auto"/>
              <w:ind w:firstLine="567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е</w:t>
            </w:r>
            <w:proofErr w:type="gramEnd"/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-mail: mail@kurs.ru</w:t>
            </w:r>
          </w:p>
        </w:tc>
      </w:tr>
      <w:tr>
        <w:trPr>
          <w:gridAfter w:val="1"/>
          <w:wAfter w:w="74" w:type="dxa"/>
        </w:trPr>
        <w:tc>
          <w:tcPr>
            <w:tcW w:w="4644" w:type="dxa"/>
            <w:gridSpan w:val="2"/>
          </w:tcPr>
          <w:p>
            <w:pPr>
              <w:spacing w:before="120" w:after="120" w:line="240" w:lineRule="auto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ru-RU"/>
              </w:rPr>
              <w:t>РЕДАКЦИОННЫЙ СОВЕТ: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>
            <w:pPr>
              <w:spacing w:before="120" w:after="120" w:line="240" w:lineRule="auto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val="en-US" w:eastAsia="ru-RU"/>
              </w:rPr>
              <w:t>EDITORIAL BOARD: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 xml:space="preserve">В.В. </w:t>
            </w: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Ханычев</w:t>
            </w:r>
            <w:proofErr w:type="spellEnd"/>
          </w:p>
        </w:tc>
        <w:tc>
          <w:tcPr>
            <w:tcW w:w="2859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председатель совета, главный редактор, генеральный директор</w:t>
            </w:r>
          </w:p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АО «ЦНИИ «Курс», к.т.н.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Khanichev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V.V.</w:t>
            </w:r>
          </w:p>
        </w:tc>
        <w:tc>
          <w:tcPr>
            <w:tcW w:w="3402" w:type="dxa"/>
          </w:tcPr>
          <w:p>
            <w:pPr>
              <w:tabs>
                <w:tab w:val="left" w:pos="2410"/>
              </w:tabs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Editorial Board Chairman and </w:t>
            </w:r>
            <w:r>
              <w:rPr>
                <w:rFonts w:ascii="Minion Pro" w:eastAsia="Calibri" w:hAnsi="Minion Pro" w:cs="Times New Roman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Editor-in-Chief of the</w:t>
            </w: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Journal, Director General of JSC “CSRI “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Kurs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”,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Ph.D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(Engineering)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М.В. Бондарь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 xml:space="preserve">заместитель главного редактора, главный научный сотрудник,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</w:rPr>
              <w:t>д.в.</w:t>
            </w:r>
            <w:proofErr w:type="gramStart"/>
            <w:r>
              <w:rPr>
                <w:rFonts w:ascii="Minion Pro" w:eastAsia="Calibri" w:hAnsi="Minion Pro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Minion Pro" w:eastAsia="Calibri" w:hAnsi="Minion Pro" w:cs="Times New Roman"/>
                <w:sz w:val="16"/>
                <w:szCs w:val="16"/>
              </w:rPr>
              <w:t>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Calibri" w:hAnsi="Minion Pro" w:cs="Times New Roman"/>
                <w:sz w:val="20"/>
                <w:szCs w:val="20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Bondar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M.V.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Deputy Chief Editor,</w:t>
            </w:r>
          </w:p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Chief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Rresearch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Scientist,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D.Eng.Sc</w:t>
            </w:r>
            <w:proofErr w:type="spellEnd"/>
          </w:p>
        </w:tc>
      </w:tr>
      <w:tr>
        <w:trPr>
          <w:gridAfter w:val="1"/>
          <w:wAfter w:w="74" w:type="dxa"/>
        </w:trPr>
        <w:tc>
          <w:tcPr>
            <w:tcW w:w="4644" w:type="dxa"/>
            <w:gridSpan w:val="2"/>
          </w:tcPr>
          <w:p>
            <w:pPr>
              <w:spacing w:before="120" w:after="0" w:line="240" w:lineRule="auto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РЕДАКЦИОННАЯ КОЛЛЕГИЯ: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>
            <w:pPr>
              <w:spacing w:before="120" w:after="0" w:line="240" w:lineRule="auto"/>
              <w:ind w:hanging="74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EDITORIAL</w:t>
            </w: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STAFF</w:t>
            </w: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: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 xml:space="preserve">Д.А. </w:t>
            </w:r>
            <w:proofErr w:type="gramStart"/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Коновалов</w:t>
            </w:r>
            <w:proofErr w:type="gramEnd"/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директор по коммерческим вопросам, к.т.н.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tabs>
                <w:tab w:val="left" w:pos="2268"/>
              </w:tabs>
              <w:spacing w:after="0" w:line="240" w:lineRule="auto"/>
              <w:ind w:hanging="74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val="en-US" w:eastAsia="ru-RU"/>
              </w:rPr>
              <w:t>Konovalov</w:t>
            </w:r>
            <w:proofErr w:type="spellEnd"/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val="en-US" w:eastAsia="ru-RU"/>
              </w:rPr>
              <w:t xml:space="preserve"> D.A.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Commercial Director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 xml:space="preserve"> PhD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ru-RU"/>
              </w:rPr>
              <w:t>(engineering)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В.В. Рыков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советник генерального директора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tabs>
                <w:tab w:val="left" w:pos="2268"/>
              </w:tabs>
              <w:spacing w:after="0" w:line="240" w:lineRule="auto"/>
              <w:ind w:hanging="74"/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Rikov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V.V.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Director General Adviser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А.М. Васильев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советник генерального директора, к.э.</w:t>
            </w:r>
            <w:proofErr w:type="gramStart"/>
            <w:r>
              <w:rPr>
                <w:rFonts w:ascii="Minion Pro" w:eastAsia="Calibri" w:hAnsi="Minion Pro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Minion Pro" w:eastAsia="Calibri" w:hAnsi="Minion Pro" w:cs="Times New Roman"/>
                <w:sz w:val="16"/>
                <w:szCs w:val="16"/>
              </w:rPr>
              <w:t>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tabs>
                <w:tab w:val="left" w:pos="2268"/>
              </w:tabs>
              <w:spacing w:after="0" w:line="240" w:lineRule="auto"/>
              <w:ind w:hanging="74"/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Vasilyev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A.M.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Director General Adviser, </w:t>
            </w:r>
          </w:p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Ph.D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(Economist)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 xml:space="preserve">Г.П. </w:t>
            </w: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Дремлюга</w:t>
            </w:r>
            <w:proofErr w:type="spellEnd"/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 xml:space="preserve">начальник отдела НИО,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</w:rPr>
              <w:t>к.в</w:t>
            </w:r>
            <w:proofErr w:type="gramStart"/>
            <w:r>
              <w:rPr>
                <w:rFonts w:ascii="Minion Pro" w:eastAsia="Calibri" w:hAnsi="Minion Pro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Calibri" w:hAnsi="Minion Pro" w:cs="Times New Roman"/>
                <w:sz w:val="20"/>
                <w:szCs w:val="20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Dremlyuga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G.P.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shd w:val="clear" w:color="auto" w:fill="FFFFFF"/>
                <w:lang w:val="en-US"/>
              </w:rPr>
              <w:t>Departament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shd w:val="clear" w:color="auto" w:fill="FFFFFF"/>
                <w:lang w:val="en-US"/>
              </w:rPr>
              <w:t xml:space="preserve"> Chief,</w:t>
            </w:r>
          </w:p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shd w:val="clear" w:color="auto" w:fill="FFFFFF"/>
                <w:lang w:val="en-US"/>
              </w:rPr>
              <w:t>Ph.D. (Military Sciences)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Д.В. Лазарев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ведущий научный сотрудник, к.т.н.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Calibri" w:hAnsi="Minion Pro" w:cs="Times New Roman"/>
                <w:sz w:val="20"/>
                <w:szCs w:val="20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Lazarev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D.V.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Leading Research Scientist,</w:t>
            </w:r>
          </w:p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Ph.D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(Engineering)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А.В. Улан</w:t>
            </w:r>
            <w:bookmarkStart w:id="0" w:name="_GoBack"/>
            <w:bookmarkEnd w:id="0"/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ов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заместитель главного конструктора систем специального назначения, к.т.н.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Times New Roman" w:hAnsi="Minion Pro" w:cs="Times New Roman"/>
                <w:b/>
                <w:noProof/>
                <w:sz w:val="16"/>
                <w:szCs w:val="16"/>
                <w:lang w:val="en-US" w:eastAsia="ru-RU"/>
              </w:rPr>
            </w:pPr>
            <w:r>
              <w:rPr>
                <w:rFonts w:ascii="Minion Pro" w:eastAsia="Times New Roman" w:hAnsi="Minion Pro" w:cs="Times New Roman"/>
                <w:b/>
                <w:noProof/>
                <w:sz w:val="16"/>
                <w:szCs w:val="16"/>
                <w:lang w:val="en-US" w:eastAsia="ru-RU"/>
              </w:rPr>
              <w:t>Ulanov A.V.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Deputy Chief engineer</w:t>
            </w:r>
          </w:p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special purpose system</w:t>
            </w:r>
          </w:p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Ph.D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(Engineering)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В.И. Яковлев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начальник лаборатории, к.т.н.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Calibri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6593840</wp:posOffset>
                  </wp:positionV>
                  <wp:extent cx="685800" cy="6769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Yakovlev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V.I.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Laboratory Chief,</w:t>
            </w:r>
          </w:p>
          <w:p>
            <w:pPr>
              <w:spacing w:after="0" w:line="240" w:lineRule="auto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Ph.D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(Engineering)</w:t>
            </w:r>
          </w:p>
        </w:tc>
      </w:tr>
      <w:tr>
        <w:trPr>
          <w:gridAfter w:val="1"/>
          <w:wAfter w:w="74" w:type="dxa"/>
        </w:trPr>
        <w:tc>
          <w:tcPr>
            <w:tcW w:w="1785" w:type="dxa"/>
          </w:tcPr>
          <w:p>
            <w:pPr>
              <w:spacing w:after="0" w:line="240" w:lineRule="auto"/>
              <w:rPr>
                <w:rFonts w:ascii="Minion Pro" w:eastAsia="Calibri" w:hAnsi="Minion Pro" w:cs="Times New Roman"/>
                <w:b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b/>
                <w:sz w:val="16"/>
                <w:szCs w:val="16"/>
              </w:rPr>
              <w:t>И.В. Еронин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ответственный секретарь,</w:t>
            </w:r>
          </w:p>
          <w:p>
            <w:pPr>
              <w:spacing w:after="0" w:line="240" w:lineRule="auto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ind w:firstLine="567"/>
              <w:jc w:val="center"/>
              <w:rPr>
                <w:rFonts w:ascii="Minion Pro" w:eastAsia="Calibri" w:hAnsi="Minion Pro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>
            <w:pPr>
              <w:spacing w:after="0" w:line="240" w:lineRule="auto"/>
              <w:ind w:hanging="74"/>
              <w:rPr>
                <w:rFonts w:ascii="Minion Pro" w:eastAsia="Calibri" w:hAnsi="Minion Pro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>Eronin</w:t>
            </w:r>
            <w:proofErr w:type="spellEnd"/>
            <w:r>
              <w:rPr>
                <w:rFonts w:ascii="Minion Pro" w:eastAsia="Calibri" w:hAnsi="Minion Pro" w:cs="Times New Roman"/>
                <w:b/>
                <w:sz w:val="16"/>
                <w:szCs w:val="16"/>
                <w:lang w:val="en-US"/>
              </w:rPr>
              <w:t xml:space="preserve"> I.V.</w:t>
            </w:r>
          </w:p>
        </w:tc>
        <w:tc>
          <w:tcPr>
            <w:tcW w:w="3402" w:type="dxa"/>
          </w:tcPr>
          <w:p>
            <w:pPr>
              <w:tabs>
                <w:tab w:val="left" w:pos="2268"/>
              </w:tabs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Executive Secretary, </w:t>
            </w:r>
          </w:p>
          <w:p>
            <w:pPr>
              <w:tabs>
                <w:tab w:val="left" w:pos="2268"/>
              </w:tabs>
              <w:spacing w:after="0" w:line="240" w:lineRule="auto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Chief Specialist</w:t>
            </w:r>
          </w:p>
        </w:tc>
      </w:tr>
    </w:tbl>
    <w:p>
      <w:pPr>
        <w:spacing w:before="120" w:after="0" w:line="240" w:lineRule="auto"/>
        <w:jc w:val="both"/>
        <w:rPr>
          <w:rFonts w:ascii="Minion Pro" w:eastAsia="Calibri" w:hAnsi="Minion Pro" w:cs="Times New Roman"/>
          <w:sz w:val="16"/>
          <w:szCs w:val="16"/>
        </w:rPr>
      </w:pPr>
    </w:p>
    <w:p>
      <w:pPr>
        <w:spacing w:before="120" w:after="0" w:line="240" w:lineRule="auto"/>
        <w:jc w:val="both"/>
        <w:rPr>
          <w:rFonts w:ascii="Minion Pro" w:eastAsia="Calibri" w:hAnsi="Minion Pro" w:cs="Times New Roman"/>
          <w:sz w:val="16"/>
          <w:szCs w:val="16"/>
        </w:rPr>
      </w:pPr>
      <w:r>
        <w:rPr>
          <w:rFonts w:ascii="Minion Pro" w:eastAsia="Calibri" w:hAnsi="Minion Pro" w:cs="Times New Roman"/>
          <w:sz w:val="16"/>
          <w:szCs w:val="16"/>
        </w:rPr>
        <w:t>Журнал «Проблемы развития корабельного вооружения и судового радиоэлектронного оборудования» зарегистрирован Федеральной службой по надзору в сфере связи, информационных технологий и массовых коммуникаций (РОСКОМНАДЗОР).</w:t>
      </w:r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</w:rPr>
      </w:pPr>
      <w:r>
        <w:rPr>
          <w:rFonts w:ascii="Minion Pro" w:eastAsia="Calibri" w:hAnsi="Minion Pro" w:cs="Times New Roman"/>
          <w:sz w:val="16"/>
          <w:szCs w:val="16"/>
        </w:rPr>
        <w:t>Свидетельство о регистрации средства массовой информации ПИ № ФС77-51593 от 02.11.2012г.</w:t>
      </w:r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</w:rPr>
      </w:pPr>
      <w:r>
        <w:rPr>
          <w:rFonts w:ascii="Minion Pro" w:eastAsia="Calibri" w:hAnsi="Minion Pro" w:cs="Times New Roman"/>
          <w:sz w:val="16"/>
          <w:szCs w:val="16"/>
        </w:rPr>
        <w:t>Журнал зарегистрирован в июле 2013 года в Международном центре ISSN. Номер ISSN: 2308-8281.</w:t>
      </w:r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</w:rPr>
      </w:pPr>
      <w:r>
        <w:rPr>
          <w:rFonts w:ascii="Minion Pro" w:eastAsia="Calibri" w:hAnsi="Minion Pro" w:cs="Times New Roman"/>
          <w:sz w:val="16"/>
          <w:szCs w:val="16"/>
        </w:rPr>
        <w:t>Индекс издания в каталоге АО Агентство «Роспечать» - 80030.</w:t>
      </w:r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</w:rPr>
      </w:pPr>
      <w:r>
        <w:rPr>
          <w:rFonts w:ascii="Minion Pro" w:eastAsia="Calibri" w:hAnsi="Minion Pro" w:cs="Times New Roman"/>
          <w:sz w:val="16"/>
          <w:szCs w:val="16"/>
        </w:rPr>
        <w:t xml:space="preserve">Электронная версия журнала размещена на сайте ООО «Научная электронная библиотека» </w:t>
      </w:r>
      <w:hyperlink r:id="rId6" w:history="1">
        <w:r>
          <w:rPr>
            <w:rFonts w:ascii="Minion Pro" w:eastAsia="Calibri" w:hAnsi="Minion Pro" w:cs="Times New Roman"/>
            <w:sz w:val="16"/>
            <w:szCs w:val="16"/>
          </w:rPr>
          <w:t>www.elibrary.ru</w:t>
        </w:r>
      </w:hyperlink>
      <w:r>
        <w:rPr>
          <w:rFonts w:ascii="Minion Pro" w:eastAsia="Calibri" w:hAnsi="Minion Pro" w:cs="Times New Roman"/>
          <w:sz w:val="16"/>
          <w:szCs w:val="16"/>
        </w:rPr>
        <w:t xml:space="preserve"> и включена в Российский индекс научного цитирования (РИНЦ).</w:t>
      </w:r>
    </w:p>
    <w:p>
      <w:pPr>
        <w:spacing w:before="120" w:after="0" w:line="240" w:lineRule="auto"/>
        <w:jc w:val="both"/>
        <w:rPr>
          <w:rFonts w:ascii="Minion Pro" w:eastAsia="Calibri" w:hAnsi="Minion Pro" w:cs="Times New Roman"/>
          <w:sz w:val="16"/>
          <w:szCs w:val="16"/>
          <w:lang w:val="en-US"/>
        </w:rPr>
      </w:pPr>
      <w:r>
        <w:rPr>
          <w:rFonts w:ascii="Minion Pro" w:eastAsia="Calibri" w:hAnsi="Minion Pro" w:cs="Times New Roman"/>
          <w:sz w:val="16"/>
          <w:szCs w:val="16"/>
          <w:lang w:val="en-US"/>
        </w:rPr>
        <w:t xml:space="preserve">Journal "Problems of Ship Armament and Vessel </w:t>
      </w:r>
      <w:proofErr w:type="spellStart"/>
      <w:r>
        <w:rPr>
          <w:rFonts w:ascii="Minion Pro" w:eastAsia="Calibri" w:hAnsi="Minion Pro" w:cs="Times New Roman"/>
          <w:sz w:val="16"/>
          <w:szCs w:val="16"/>
          <w:lang w:val="en-US"/>
        </w:rPr>
        <w:t>Radioelctronic</w:t>
      </w:r>
      <w:proofErr w:type="spellEnd"/>
      <w:r>
        <w:rPr>
          <w:rFonts w:ascii="Minion Pro" w:eastAsia="Calibri" w:hAnsi="Minion Pro" w:cs="Times New Roman"/>
          <w:sz w:val="16"/>
          <w:szCs w:val="16"/>
          <w:lang w:val="en-US"/>
        </w:rPr>
        <w:t xml:space="preserve"> Equipment Development" is registered Federal Service for Supervision in the Sphere of Telecom, Information Technologies and Mass Communications (ROSKOMNADZOR).</w:t>
      </w:r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  <w:lang w:val="en-US"/>
        </w:rPr>
      </w:pPr>
      <w:proofErr w:type="gramStart"/>
      <w:r>
        <w:rPr>
          <w:rFonts w:ascii="Minion Pro" w:eastAsia="Calibri" w:hAnsi="Minion Pro" w:cs="Times New Roman"/>
          <w:sz w:val="16"/>
          <w:szCs w:val="16"/>
          <w:lang w:val="en-US"/>
        </w:rPr>
        <w:t xml:space="preserve">Mass Media Registration Certificate </w:t>
      </w:r>
      <w:r>
        <w:rPr>
          <w:rFonts w:ascii="Minion Pro" w:eastAsia="Calibri" w:hAnsi="Minion Pro" w:cs="Times New Roman"/>
          <w:sz w:val="16"/>
          <w:szCs w:val="16"/>
        </w:rPr>
        <w:t>ПИ</w:t>
      </w:r>
      <w:r>
        <w:rPr>
          <w:rFonts w:ascii="Minion Pro" w:eastAsia="Calibri" w:hAnsi="Minion Pro" w:cs="Times New Roman"/>
          <w:sz w:val="16"/>
          <w:szCs w:val="16"/>
          <w:lang w:val="en-US"/>
        </w:rPr>
        <w:t xml:space="preserve"> № </w:t>
      </w:r>
      <w:r>
        <w:rPr>
          <w:rFonts w:ascii="Minion Pro" w:eastAsia="Calibri" w:hAnsi="Minion Pro" w:cs="Times New Roman"/>
          <w:sz w:val="16"/>
          <w:szCs w:val="16"/>
        </w:rPr>
        <w:t>ФС</w:t>
      </w:r>
      <w:r>
        <w:rPr>
          <w:rFonts w:ascii="Minion Pro" w:eastAsia="Calibri" w:hAnsi="Minion Pro" w:cs="Times New Roman"/>
          <w:sz w:val="16"/>
          <w:szCs w:val="16"/>
          <w:lang w:val="en-US"/>
        </w:rPr>
        <w:t xml:space="preserve">77-51593 </w:t>
      </w:r>
      <w:r>
        <w:rPr>
          <w:rFonts w:ascii="Minion Pro" w:eastAsia="Calibri" w:hAnsi="Minion Pro" w:cs="Times New Roman"/>
          <w:sz w:val="16"/>
          <w:szCs w:val="16"/>
        </w:rPr>
        <w:t>от</w:t>
      </w:r>
      <w:r>
        <w:rPr>
          <w:rFonts w:ascii="Minion Pro" w:eastAsia="Calibri" w:hAnsi="Minion Pro" w:cs="Times New Roman"/>
          <w:sz w:val="16"/>
          <w:szCs w:val="16"/>
          <w:lang w:val="en-US"/>
        </w:rPr>
        <w:t> 02.11.2012</w:t>
      </w:r>
      <w:r>
        <w:rPr>
          <w:rFonts w:ascii="Minion Pro" w:eastAsia="Calibri" w:hAnsi="Minion Pro" w:cs="Times New Roman"/>
          <w:sz w:val="16"/>
          <w:szCs w:val="16"/>
        </w:rPr>
        <w:t>г</w:t>
      </w:r>
      <w:r>
        <w:rPr>
          <w:rFonts w:ascii="Minion Pro" w:eastAsia="Calibri" w:hAnsi="Minion Pro" w:cs="Times New Roman"/>
          <w:sz w:val="16"/>
          <w:szCs w:val="16"/>
          <w:lang w:val="en-US"/>
        </w:rPr>
        <w:t>.</w:t>
      </w:r>
      <w:proofErr w:type="gramEnd"/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  <w:lang w:val="en-US"/>
        </w:rPr>
      </w:pPr>
      <w:r>
        <w:rPr>
          <w:rFonts w:ascii="Minion Pro" w:eastAsia="Calibri" w:hAnsi="Minion Pro" w:cs="Times New Roman"/>
          <w:sz w:val="16"/>
          <w:szCs w:val="16"/>
          <w:lang w:val="en-US"/>
        </w:rPr>
        <w:t>In July 2013, the magazine was registered at ISSN International Center. ISSN number is 2308-8281. The electronic version of the journal is available on the LLC “Scientific Electronic Library” website www.elibrary.ru and is included into the Russian Science Citation Index (RSCI).</w:t>
      </w:r>
    </w:p>
    <w:p>
      <w:pPr>
        <w:spacing w:after="0" w:line="240" w:lineRule="auto"/>
        <w:jc w:val="both"/>
        <w:rPr>
          <w:rFonts w:ascii="Minion Pro" w:eastAsia="Calibri" w:hAnsi="Minion Pro" w:cs="Times New Roman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>
        <w:tc>
          <w:tcPr>
            <w:tcW w:w="5211" w:type="dxa"/>
          </w:tcPr>
          <w:p>
            <w:pPr>
              <w:spacing w:before="120"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Отпечатано в типографии Экспресс24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105082, Москва, ул. Большая Почтовая, 55/59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Бумага мелованная матовая.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Печать электрографическая.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>Каталожная цена – 530 рублей.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</w:rPr>
              <w:t xml:space="preserve">Тираж </w:t>
            </w: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Minion Pro" w:eastAsia="Calibri" w:hAnsi="Minion Pro" w:cs="Times New Roman"/>
                <w:sz w:val="16"/>
                <w:szCs w:val="16"/>
              </w:rPr>
              <w:t xml:space="preserve"> экз.</w:t>
            </w:r>
          </w:p>
        </w:tc>
        <w:tc>
          <w:tcPr>
            <w:tcW w:w="4360" w:type="dxa"/>
          </w:tcPr>
          <w:p>
            <w:pPr>
              <w:spacing w:before="120"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Printed in typography Express24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55/59, B.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Pochtovaya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str</w:t>
            </w:r>
            <w:proofErr w:type="spellEnd"/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, Moscow, 105082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Mat art paper.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Electrographic printing.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Catalogue price – 530 rub.</w:t>
            </w:r>
          </w:p>
          <w:p>
            <w:pPr>
              <w:spacing w:after="0" w:line="240" w:lineRule="auto"/>
              <w:ind w:firstLine="284"/>
              <w:jc w:val="both"/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</w:pPr>
            <w:r>
              <w:rPr>
                <w:rFonts w:ascii="Minion Pro" w:eastAsia="Calibri" w:hAnsi="Minion Pro" w:cs="Times New Roman"/>
                <w:sz w:val="16"/>
                <w:szCs w:val="16"/>
                <w:lang w:val="en-US"/>
              </w:rPr>
              <w:t>Circulation 50 copies.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brar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Еронин Илья Викторович</dc:creator>
  <cp:lastModifiedBy>Еронин Илья Викторович</cp:lastModifiedBy>
  <cp:revision>4</cp:revision>
  <dcterms:created xsi:type="dcterms:W3CDTF">2018-06-06T11:12:00Z</dcterms:created>
  <dcterms:modified xsi:type="dcterms:W3CDTF">2018-07-31T04:56:00Z</dcterms:modified>
</cp:coreProperties>
</file>