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suppressAutoHyphens w:val="0"/>
        <w:spacing w:after="0" w:line="240" w:lineRule="auto"/>
        <w:ind w:firstLine="567"/>
        <w:jc w:val="both"/>
        <w:rPr>
          <w:rFonts w:ascii="Times New Roman" w:eastAsia="Times New Roman" w:hAnsi="Times New Roman" w:cs="Times New Roman"/>
          <w:b/>
          <w:i/>
          <w:kern w:val="0"/>
          <w:sz w:val="32"/>
          <w:szCs w:val="32"/>
          <w:u w:val="single"/>
        </w:rPr>
      </w:pPr>
      <w:r>
        <w:rPr>
          <w:rFonts w:ascii="Times New Roman" w:eastAsia="Times New Roman" w:hAnsi="Times New Roman" w:cs="Times New Roman"/>
          <w:b/>
          <w:i/>
          <w:kern w:val="0"/>
          <w:sz w:val="32"/>
          <w:szCs w:val="32"/>
          <w:u w:val="single"/>
        </w:rPr>
        <w:t xml:space="preserve">Выпуск </w:t>
      </w:r>
      <w:r>
        <w:rPr>
          <w:rFonts w:ascii="Times New Roman" w:eastAsia="Times New Roman" w:hAnsi="Times New Roman" w:cs="Times New Roman"/>
          <w:b/>
          <w:i/>
          <w:kern w:val="0"/>
          <w:sz w:val="32"/>
          <w:szCs w:val="32"/>
          <w:u w:val="single"/>
          <w:lang w:val="en-US"/>
        </w:rPr>
        <w:t>3</w:t>
      </w:r>
      <w:r>
        <w:rPr>
          <w:rFonts w:ascii="Times New Roman" w:eastAsia="Times New Roman" w:hAnsi="Times New Roman" w:cs="Times New Roman"/>
          <w:b/>
          <w:i/>
          <w:kern w:val="0"/>
          <w:sz w:val="32"/>
          <w:szCs w:val="32"/>
          <w:u w:val="single"/>
        </w:rPr>
        <w:t>(</w:t>
      </w:r>
      <w:r>
        <w:rPr>
          <w:rFonts w:ascii="Times New Roman" w:eastAsia="Times New Roman" w:hAnsi="Times New Roman" w:cs="Times New Roman"/>
          <w:b/>
          <w:i/>
          <w:kern w:val="0"/>
          <w:sz w:val="32"/>
          <w:szCs w:val="32"/>
          <w:u w:val="single"/>
          <w:lang w:val="en-US"/>
        </w:rPr>
        <w:t>8</w:t>
      </w:r>
      <w:bookmarkStart w:id="0" w:name="_GoBack"/>
      <w:bookmarkEnd w:id="0"/>
      <w:r>
        <w:rPr>
          <w:rFonts w:ascii="Times New Roman" w:eastAsia="Times New Roman" w:hAnsi="Times New Roman" w:cs="Times New Roman"/>
          <w:b/>
          <w:i/>
          <w:kern w:val="0"/>
          <w:sz w:val="32"/>
          <w:szCs w:val="32"/>
          <w:u w:val="single"/>
        </w:rPr>
        <w:t>) 2016</w:t>
      </w:r>
    </w:p>
    <w:p>
      <w:pPr>
        <w:suppressAutoHyphens w:val="0"/>
        <w:spacing w:after="0" w:line="240" w:lineRule="auto"/>
        <w:ind w:firstLine="567"/>
        <w:jc w:val="both"/>
        <w:rPr>
          <w:rFonts w:ascii="Times New Roman" w:eastAsia="Times New Roman" w:hAnsi="Times New Roman" w:cs="Times New Roman"/>
          <w:b/>
          <w:kern w:val="0"/>
          <w:sz w:val="32"/>
          <w:szCs w:val="32"/>
        </w:rPr>
      </w:pPr>
    </w:p>
    <w:tbl>
      <w:tblPr>
        <w:tblStyle w:val="afe"/>
        <w:tblW w:w="0" w:type="auto"/>
        <w:tblLook w:val="04A0" w:firstRow="1" w:lastRow="0" w:firstColumn="1" w:lastColumn="0" w:noHBand="0" w:noVBand="1"/>
      </w:tblPr>
      <w:tblGrid>
        <w:gridCol w:w="10194"/>
      </w:tblGrid>
      <w:tr>
        <w:tc>
          <w:tcPr>
            <w:tcW w:w="10194" w:type="dxa"/>
          </w:tcPr>
          <w:p>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УДК 62-50</w:t>
            </w:r>
          </w:p>
          <w:p>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МОДЕЛИРОВАНИЕ ИМПУЛЬСНОЙ СИСТЕМЫ СОПРОВОЖДЕНИЯ</w:t>
            </w:r>
          </w:p>
          <w:p>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ПРИ ПЕРИОДИЧЕСКОМ ИЗМЕНЕНИИ ЧАСТОТЫ КВАНТОВАНИЯ</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Толмачев С.Г., к.т.н., начальник</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научно-исследовательской лаборатории</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ОАО «Концерн «Гранит-Электрон»</w:t>
            </w:r>
          </w:p>
          <w:p>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Аннотация:</w:t>
            </w:r>
            <w:r>
              <w:rPr>
                <w:rFonts w:ascii="Times New Roman" w:hAnsi="Times New Roman" w:cs="Times New Roman"/>
                <w:sz w:val="28"/>
                <w:szCs w:val="28"/>
              </w:rPr>
              <w:t xml:space="preserve"> для дистанционного исследования водной и земной поверхности, для экологического мониторинга широко используются различные обзорные следящие устройства, позволяющие обнаруживать, распознавать и отслеживать объекты различных типов. Определенные трудности вызывает реализация процесса слежения за протяженными объектами (судами, кораблями и др.), угловые размеры которых превышают угловые размеры мгновенного поля зрения устройства. Необходимость сканирования пространства для слежения за контуром объекта приводит к периодическому пропаданию сигнала, отраженного от объекта и, как следствие, к непостоянству частоты квантования в контуре слежения. Целью работы является разработка </w:t>
            </w:r>
            <w:proofErr w:type="gramStart"/>
            <w:r>
              <w:rPr>
                <w:rFonts w:ascii="Times New Roman" w:hAnsi="Times New Roman" w:cs="Times New Roman"/>
                <w:sz w:val="28"/>
                <w:szCs w:val="28"/>
              </w:rPr>
              <w:t>методики расчета параметров системы сопровождения протяженного объекта</w:t>
            </w:r>
            <w:proofErr w:type="gramEnd"/>
            <w:r>
              <w:rPr>
                <w:rFonts w:ascii="Times New Roman" w:hAnsi="Times New Roman" w:cs="Times New Roman"/>
                <w:sz w:val="28"/>
                <w:szCs w:val="28"/>
              </w:rPr>
              <w:t xml:space="preserve"> путем определения областей ее устойчивости при изменениях частоты квантования. Для решения задачи используются методы анализа нестандартных дискретных систем с периодическим изменением частоты квантования в пространстве состояний. В статье приведен пример вывода аналитических зависимостей, определяющих условия устойчивости системы сопровождения протяженных объектов для пропорционально-интегрального закона регулирования.</w:t>
            </w:r>
          </w:p>
          <w:p>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Abstract.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various</w:t>
            </w:r>
            <w:proofErr w:type="gramEnd"/>
            <w:r>
              <w:rPr>
                <w:rFonts w:ascii="Times New Roman" w:hAnsi="Times New Roman" w:cs="Times New Roman"/>
                <w:sz w:val="28"/>
                <w:szCs w:val="28"/>
                <w:lang w:val="en-US"/>
              </w:rPr>
              <w:t xml:space="preserve"> scanning tracking devices enabling to detect, identify and track objects of different types are widely used to conduct remote sensing of water and land surface and for environmental monitoring. Certain difficulties </w:t>
            </w:r>
            <w:r>
              <w:rPr>
                <w:rFonts w:ascii="Times New Roman" w:hAnsi="Times New Roman" w:cs="Times New Roman"/>
                <w:sz w:val="28"/>
                <w:szCs w:val="28"/>
                <w:lang w:val="en-AU"/>
              </w:rPr>
              <w:t>cause</w:t>
            </w:r>
            <w:r>
              <w:rPr>
                <w:rFonts w:ascii="Times New Roman" w:hAnsi="Times New Roman" w:cs="Times New Roman"/>
                <w:sz w:val="28"/>
                <w:szCs w:val="28"/>
                <w:lang w:val="en-US"/>
              </w:rPr>
              <w:t>s implementation of tracking process of extended objects (ships, vessels, etc.), angular dimensions of which exceed angular dimensions of instantaneous field of view of a device. The need to scan the space for tracking the contour of an object leads to periodic drop-out of a signal reflected from an object and, as a consequence, to variability of sampling frequency in a tracking contour. The aim of the research is to develop methods for calculating the parameters of an extended object tracking system by means of identifying its stability region when sampling frequency changes occur. To address the problem, the author proposes to use methods of analysis of unconventional discrete systems with periodic change of sampling frequency in the state space. The article presents an example of deducing analytical dependencies that determine conditions of an extended objects tracking system stability for proportional-integral control mode.</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Ключевые слова:</w:t>
            </w:r>
            <w:r>
              <w:rPr>
                <w:rFonts w:ascii="Times New Roman" w:hAnsi="Times New Roman" w:cs="Times New Roman"/>
                <w:sz w:val="28"/>
                <w:szCs w:val="28"/>
              </w:rPr>
              <w:t xml:space="preserve"> мониторинг, следящее устройство, дискретная система сопровождения, область устойчивости, периодическое изменение частоты квантования.</w:t>
            </w:r>
          </w:p>
          <w:p>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 words: </w:t>
            </w:r>
            <w:r>
              <w:rPr>
                <w:rFonts w:ascii="Times New Roman" w:hAnsi="Times New Roman" w:cs="Times New Roman"/>
                <w:sz w:val="28"/>
                <w:szCs w:val="28"/>
                <w:lang w:val="en-US"/>
              </w:rPr>
              <w:t>monitoring, tracking device, discrete tracking system, stability region, periodic variation of sampling frequency.</w:t>
            </w:r>
          </w:p>
        </w:tc>
      </w:tr>
      <w:tr>
        <w:tc>
          <w:tcPr>
            <w:tcW w:w="10194" w:type="dxa"/>
          </w:tcPr>
          <w:p>
            <w:pPr>
              <w:keepNext/>
              <w:keepLines/>
              <w:tabs>
                <w:tab w:val="left" w:pos="709"/>
              </w:tabs>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УДК 346.543.2:311.214</w:t>
            </w:r>
          </w:p>
          <w:p>
            <w:pPr>
              <w:keepNext/>
              <w:keepLines/>
              <w:tabs>
                <w:tab w:val="left" w:pos="709"/>
              </w:tabs>
              <w:spacing w:after="0" w:line="240" w:lineRule="auto"/>
              <w:ind w:firstLine="567"/>
              <w:jc w:val="center"/>
              <w:outlineLvl w:val="0"/>
              <w:rPr>
                <w:rFonts w:ascii="Times New Roman" w:eastAsia="Times New Roman" w:hAnsi="Times New Roman" w:cs="Times New Roman"/>
                <w:b/>
                <w:caps/>
                <w:kern w:val="28"/>
                <w:sz w:val="28"/>
                <w:szCs w:val="28"/>
                <w:lang w:eastAsia="ru-RU"/>
              </w:rPr>
            </w:pPr>
            <w:r>
              <w:rPr>
                <w:rFonts w:ascii="Times New Roman" w:hAnsi="Times New Roman" w:cs="Times New Roman"/>
                <w:b/>
                <w:sz w:val="28"/>
                <w:szCs w:val="28"/>
              </w:rPr>
              <w:t>ПРОГНОЗИРОВАНИЕ ХАРАКТЕРИСТИК ПЕРСПЕКТИВНОЙ КОРАБЕЛЬНОЙ РАДИОТЕХНИЧЕСКОЙ СИСТЕМЫ</w:t>
            </w:r>
            <w:r>
              <w:rPr>
                <w:rFonts w:ascii="Times New Roman" w:eastAsia="Times New Roman" w:hAnsi="Times New Roman" w:cs="Times New Roman"/>
                <w:b/>
                <w:kern w:val="28"/>
                <w:sz w:val="28"/>
                <w:szCs w:val="28"/>
                <w:lang w:eastAsia="ru-RU"/>
              </w:rPr>
              <w:t xml:space="preserve"> МЕТОДОМ </w:t>
            </w:r>
            <w:r>
              <w:rPr>
                <w:rFonts w:ascii="Times New Roman" w:eastAsia="Times New Roman" w:hAnsi="Times New Roman" w:cs="Times New Roman"/>
                <w:b/>
                <w:caps/>
                <w:kern w:val="28"/>
                <w:sz w:val="28"/>
                <w:szCs w:val="28"/>
                <w:lang w:eastAsia="ru-RU"/>
              </w:rPr>
              <w:t>экстраполяции</w:t>
            </w:r>
          </w:p>
          <w:p>
            <w:pPr>
              <w:keepNext/>
              <w:keepLines/>
              <w:tabs>
                <w:tab w:val="left" w:pos="709"/>
              </w:tabs>
              <w:spacing w:after="0" w:line="240" w:lineRule="auto"/>
              <w:ind w:firstLine="567"/>
              <w:jc w:val="right"/>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Гринкевич</w:t>
            </w:r>
            <w:proofErr w:type="spellEnd"/>
            <w:r>
              <w:rPr>
                <w:rFonts w:ascii="Times New Roman" w:eastAsia="Times New Roman" w:hAnsi="Times New Roman" w:cs="Times New Roman"/>
                <w:b/>
                <w:sz w:val="28"/>
                <w:szCs w:val="28"/>
                <w:lang w:eastAsia="ru-RU"/>
              </w:rPr>
              <w:t xml:space="preserve"> А.В., к.т.н.,</w:t>
            </w:r>
          </w:p>
          <w:p>
            <w:pPr>
              <w:keepNext/>
              <w:keepLines/>
              <w:tabs>
                <w:tab w:val="left" w:pos="709"/>
              </w:tabs>
              <w:spacing w:after="0" w:line="240" w:lineRule="auto"/>
              <w:ind w:firstLine="567"/>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докторант ГУ «НИИВСРБ»</w:t>
            </w:r>
          </w:p>
          <w:p>
            <w:pPr>
              <w:keepLines/>
              <w:tabs>
                <w:tab w:val="left" w:pos="709"/>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be-BY"/>
              </w:rPr>
              <w:t>Аннотация: </w:t>
            </w:r>
            <w:r>
              <w:rPr>
                <w:rFonts w:ascii="Times New Roman" w:hAnsi="Times New Roman" w:cs="Times New Roman"/>
                <w:sz w:val="28"/>
                <w:szCs w:val="28"/>
              </w:rPr>
              <w:t>р</w:t>
            </w:r>
            <w:r>
              <w:rPr>
                <w:rFonts w:ascii="Times New Roman" w:hAnsi="Times New Roman" w:cs="Times New Roman"/>
                <w:sz w:val="28"/>
                <w:szCs w:val="28"/>
                <w:lang w:val="be-BY"/>
              </w:rPr>
              <w:t>азработка перспективной корабельной радиотехнической системы связана со значительным расходом материальных и денежных ресурсов, в связи с этим необходим методический аппарат прогнозирования потенциальных характеристик разрабатываемого образца и оценки его перспективности. Полученные результаты могут использоваться при выработке решений по разработке, производству и эксплуатации сложных радиотехнических систем</w:t>
            </w:r>
            <w:r>
              <w:rPr>
                <w:rFonts w:ascii="Times New Roman" w:eastAsia="Times New Roman" w:hAnsi="Times New Roman" w:cs="Times New Roman"/>
                <w:sz w:val="28"/>
                <w:szCs w:val="28"/>
                <w:lang w:eastAsia="ru-RU"/>
              </w:rPr>
              <w:t>.</w:t>
            </w:r>
          </w:p>
          <w:p>
            <w:pPr>
              <w:keepLines/>
              <w:tabs>
                <w:tab w:val="left" w:pos="709"/>
              </w:tabs>
              <w:spacing w:after="0" w:line="240" w:lineRule="auto"/>
              <w:ind w:firstLine="567"/>
              <w:jc w:val="both"/>
              <w:rPr>
                <w:rFonts w:ascii="Times New Roman" w:hAnsi="Times New Roman" w:cs="Times New Roman"/>
                <w:sz w:val="28"/>
                <w:szCs w:val="28"/>
                <w:lang w:val="en-US" w:eastAsia="ru-RU"/>
              </w:rPr>
            </w:pPr>
            <w:r>
              <w:rPr>
                <w:rFonts w:ascii="Times New Roman" w:hAnsi="Times New Roman" w:cs="Times New Roman"/>
                <w:b/>
                <w:sz w:val="28"/>
                <w:szCs w:val="28"/>
                <w:lang w:val="en-US"/>
              </w:rPr>
              <w:t>Abstract</w:t>
            </w:r>
            <w:r>
              <w:rPr>
                <w:rFonts w:ascii="Times New Roman" w:hAnsi="Times New Roman" w:cs="Times New Roman"/>
                <w:sz w:val="28"/>
                <w:szCs w:val="28"/>
                <w:lang w:val="en-US"/>
              </w:rPr>
              <w:t xml:space="preserve">: </w:t>
            </w:r>
            <w:r>
              <w:rPr>
                <w:rFonts w:ascii="Times New Roman" w:hAnsi="Times New Roman" w:cs="Times New Roman"/>
                <w:sz w:val="28"/>
                <w:szCs w:val="28"/>
                <w:lang w:val="en-US" w:eastAsia="ru-RU"/>
              </w:rPr>
              <w:t xml:space="preserve">development of an </w:t>
            </w:r>
            <w:r>
              <w:rPr>
                <w:rFonts w:ascii="Times New Roman" w:hAnsi="Times New Roman" w:cs="Times New Roman"/>
                <w:sz w:val="28"/>
                <w:szCs w:val="28"/>
                <w:lang w:val="en-US"/>
              </w:rPr>
              <w:t xml:space="preserve">advanced shipboard </w:t>
            </w:r>
            <w:proofErr w:type="spellStart"/>
            <w:r>
              <w:rPr>
                <w:rFonts w:ascii="Times New Roman" w:hAnsi="Times New Roman" w:cs="Times New Roman"/>
                <w:kern w:val="28"/>
                <w:sz w:val="28"/>
                <w:szCs w:val="28"/>
                <w:lang w:val="en-US" w:eastAsia="ru-RU"/>
              </w:rPr>
              <w:t>radiot</w:t>
            </w:r>
            <w:r>
              <w:rPr>
                <w:rFonts w:ascii="Times New Roman" w:hAnsi="Times New Roman" w:cs="Times New Roman"/>
                <w:sz w:val="28"/>
                <w:szCs w:val="28"/>
                <w:lang w:val="en-US"/>
              </w:rPr>
              <w:t>echnical</w:t>
            </w:r>
            <w:proofErr w:type="spellEnd"/>
            <w:r>
              <w:rPr>
                <w:rFonts w:ascii="Times New Roman" w:hAnsi="Times New Roman" w:cs="Times New Roman"/>
                <w:sz w:val="28"/>
                <w:szCs w:val="28"/>
                <w:lang w:val="en-US"/>
              </w:rPr>
              <w:t xml:space="preserve"> </w:t>
            </w:r>
            <w:r>
              <w:rPr>
                <w:rFonts w:ascii="Times New Roman" w:hAnsi="Times New Roman" w:cs="Times New Roman"/>
                <w:kern w:val="28"/>
                <w:sz w:val="28"/>
                <w:szCs w:val="28"/>
                <w:lang w:val="en-US" w:eastAsia="ru-RU"/>
              </w:rPr>
              <w:t xml:space="preserve">system involves </w:t>
            </w:r>
            <w:r>
              <w:rPr>
                <w:rFonts w:ascii="Times New Roman" w:hAnsi="Times New Roman" w:cs="Times New Roman"/>
                <w:sz w:val="28"/>
                <w:szCs w:val="28"/>
                <w:lang w:val="en-US" w:eastAsia="ru-RU"/>
              </w:rPr>
              <w:t>significant</w:t>
            </w:r>
            <w:r>
              <w:rPr>
                <w:rFonts w:ascii="Times New Roman" w:hAnsi="Times New Roman" w:cs="Times New Roman"/>
                <w:sz w:val="28"/>
                <w:szCs w:val="28"/>
                <w:lang w:val="en-US"/>
              </w:rPr>
              <w:t xml:space="preserve"> expense of material and financial resources. In this regard, it is necessary to have</w:t>
            </w:r>
            <w:r>
              <w:rPr>
                <w:rFonts w:ascii="Times New Roman" w:hAnsi="Times New Roman" w:cs="Times New Roman"/>
                <w:sz w:val="28"/>
                <w:szCs w:val="28"/>
                <w:lang w:val="en-US" w:eastAsia="ru-RU"/>
              </w:rPr>
              <w:t xml:space="preserve"> a </w:t>
            </w:r>
            <w:r>
              <w:rPr>
                <w:rFonts w:ascii="Times New Roman" w:hAnsi="Times New Roman" w:cs="Times New Roman"/>
                <w:sz w:val="28"/>
                <w:szCs w:val="28"/>
                <w:lang w:val="en-US"/>
              </w:rPr>
              <w:t>methodological</w:t>
            </w:r>
            <w:r>
              <w:rPr>
                <w:rFonts w:ascii="Times New Roman" w:hAnsi="Times New Roman" w:cs="Times New Roman"/>
                <w:sz w:val="28"/>
                <w:szCs w:val="28"/>
                <w:lang w:val="en-US" w:eastAsia="ru-RU"/>
              </w:rPr>
              <w:t xml:space="preserve"> apparatus</w:t>
            </w:r>
            <w:r>
              <w:rPr>
                <w:rFonts w:ascii="Times New Roman" w:hAnsi="Times New Roman" w:cs="Times New Roman"/>
                <w:sz w:val="28"/>
                <w:szCs w:val="28"/>
                <w:lang w:val="en-US"/>
              </w:rPr>
              <w:t xml:space="preserve"> for predicting potential characteristics of a developed sample and for assessing its </w:t>
            </w:r>
            <w:proofErr w:type="spellStart"/>
            <w:r>
              <w:rPr>
                <w:rFonts w:ascii="Times New Roman" w:hAnsi="Times New Roman" w:cs="Times New Roman"/>
                <w:sz w:val="28"/>
                <w:szCs w:val="28"/>
                <w:lang w:val="en-US"/>
              </w:rPr>
              <w:t>prospectivity</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eastAsia="ru-RU"/>
              </w:rPr>
              <w:t>Obtained results are usable in making decisions on development, manufacturing</w:t>
            </w:r>
            <w:r>
              <w:rPr>
                <w:rFonts w:ascii="Times New Roman" w:hAnsi="Times New Roman" w:cs="Times New Roman"/>
                <w:sz w:val="28"/>
                <w:szCs w:val="28"/>
                <w:lang w:val="en-US"/>
              </w:rPr>
              <w:t xml:space="preserve"> and operation of complex </w:t>
            </w:r>
            <w:proofErr w:type="spellStart"/>
            <w:r>
              <w:rPr>
                <w:rFonts w:ascii="Times New Roman" w:hAnsi="Times New Roman" w:cs="Times New Roman"/>
                <w:sz w:val="28"/>
                <w:szCs w:val="28"/>
                <w:lang w:val="en-US"/>
              </w:rPr>
              <w:t>radiotechnical</w:t>
            </w:r>
            <w:proofErr w:type="spellEnd"/>
            <w:r>
              <w:rPr>
                <w:rFonts w:ascii="Times New Roman" w:hAnsi="Times New Roman" w:cs="Times New Roman"/>
                <w:sz w:val="28"/>
                <w:szCs w:val="28"/>
                <w:lang w:val="en-US"/>
              </w:rPr>
              <w:t xml:space="preserve"> systems. </w:t>
            </w:r>
          </w:p>
          <w:p>
            <w:pPr>
              <w:keepLines/>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Ключевые слова: </w:t>
            </w:r>
            <w:proofErr w:type="gramStart"/>
            <w:r>
              <w:rPr>
                <w:rFonts w:ascii="Times New Roman" w:eastAsia="Times New Roman" w:hAnsi="Times New Roman" w:cs="Times New Roman"/>
                <w:sz w:val="28"/>
                <w:szCs w:val="28"/>
                <w:lang w:eastAsia="ru-RU"/>
              </w:rPr>
              <w:t>радиотехническая</w:t>
            </w:r>
            <w:proofErr w:type="gramEnd"/>
            <w:r>
              <w:rPr>
                <w:rFonts w:ascii="Times New Roman" w:eastAsia="Times New Roman" w:hAnsi="Times New Roman" w:cs="Times New Roman"/>
                <w:sz w:val="28"/>
                <w:szCs w:val="28"/>
                <w:lang w:eastAsia="ru-RU"/>
              </w:rPr>
              <w:t xml:space="preserve"> системы, прогнозирование характеристик.</w:t>
            </w:r>
          </w:p>
          <w:p>
            <w:pPr>
              <w:keepLines/>
              <w:tabs>
                <w:tab w:val="left" w:pos="709"/>
              </w:tabs>
              <w:spacing w:after="0" w:line="240" w:lineRule="auto"/>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 words: </w:t>
            </w:r>
            <w:proofErr w:type="spellStart"/>
            <w:r>
              <w:rPr>
                <w:rFonts w:ascii="Times New Roman" w:hAnsi="Times New Roman" w:cs="Times New Roman"/>
                <w:sz w:val="28"/>
                <w:szCs w:val="28"/>
                <w:lang w:val="en-US"/>
              </w:rPr>
              <w:t>radiotechnical</w:t>
            </w:r>
            <w:proofErr w:type="spellEnd"/>
            <w:r>
              <w:rPr>
                <w:rFonts w:ascii="Times New Roman" w:hAnsi="Times New Roman" w:cs="Times New Roman"/>
                <w:sz w:val="28"/>
                <w:szCs w:val="28"/>
                <w:lang w:val="en-US"/>
              </w:rPr>
              <w:t xml:space="preserve"> system, performance prediction.</w:t>
            </w:r>
          </w:p>
        </w:tc>
      </w:tr>
      <w:tr>
        <w:tc>
          <w:tcPr>
            <w:tcW w:w="10194" w:type="dxa"/>
          </w:tcPr>
          <w:p>
            <w:pPr>
              <w:suppressAutoHyphens w:val="0"/>
              <w:spacing w:after="0" w:line="240" w:lineRule="auto"/>
              <w:ind w:firstLine="567"/>
              <w:jc w:val="both"/>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УДК 629.128</w:t>
            </w:r>
          </w:p>
          <w:p>
            <w:pPr>
              <w:tabs>
                <w:tab w:val="left" w:pos="2552"/>
              </w:tabs>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НЕКОТОРЫЕ АСПЕКТЫ ПРОБЛЕМНЫХ ВОПРОСОВ СУДОСТРОЕНИЯ</w:t>
            </w:r>
          </w:p>
          <w:p>
            <w:pPr>
              <w:spacing w:after="0" w:line="240" w:lineRule="auto"/>
              <w:ind w:firstLine="567"/>
              <w:jc w:val="right"/>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Креславский</w:t>
            </w:r>
            <w:proofErr w:type="spellEnd"/>
            <w:r>
              <w:rPr>
                <w:rFonts w:ascii="Times New Roman" w:hAnsi="Times New Roman" w:cs="Times New Roman"/>
                <w:b/>
                <w:color w:val="000000"/>
                <w:sz w:val="28"/>
                <w:szCs w:val="28"/>
              </w:rPr>
              <w:t xml:space="preserve"> Г.Д., к.т.н.,</w:t>
            </w:r>
          </w:p>
          <w:p>
            <w:pPr>
              <w:spacing w:after="0" w:line="240" w:lineRule="auto"/>
              <w:ind w:firstLine="567"/>
              <w:jc w:val="right"/>
              <w:rPr>
                <w:rFonts w:ascii="Times New Roman" w:hAnsi="Times New Roman" w:cs="Times New Roman"/>
                <w:b/>
                <w:color w:val="000000"/>
                <w:sz w:val="28"/>
                <w:szCs w:val="28"/>
              </w:rPr>
            </w:pPr>
            <w:r>
              <w:rPr>
                <w:rFonts w:ascii="Times New Roman" w:hAnsi="Times New Roman" w:cs="Times New Roman"/>
                <w:b/>
                <w:color w:val="000000"/>
                <w:sz w:val="28"/>
                <w:szCs w:val="28"/>
              </w:rPr>
              <w:t>экс - президент компании</w:t>
            </w:r>
          </w:p>
          <w:p>
            <w:pPr>
              <w:spacing w:after="0" w:line="240" w:lineRule="auto"/>
              <w:ind w:firstLine="567"/>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«Петро-Русс </w:t>
            </w:r>
            <w:proofErr w:type="spellStart"/>
            <w:r>
              <w:rPr>
                <w:rFonts w:ascii="Times New Roman" w:hAnsi="Times New Roman" w:cs="Times New Roman"/>
                <w:b/>
                <w:color w:val="000000"/>
                <w:sz w:val="28"/>
                <w:szCs w:val="28"/>
              </w:rPr>
              <w:t>Шиппинг</w:t>
            </w:r>
            <w:proofErr w:type="spellEnd"/>
            <w:r>
              <w:rPr>
                <w:rFonts w:ascii="Times New Roman" w:hAnsi="Times New Roman" w:cs="Times New Roman"/>
                <w:b/>
                <w:color w:val="000000"/>
                <w:sz w:val="28"/>
                <w:szCs w:val="28"/>
              </w:rPr>
              <w:t>»,</w:t>
            </w:r>
          </w:p>
          <w:p>
            <w:pPr>
              <w:spacing w:after="0" w:line="240" w:lineRule="auto"/>
              <w:ind w:firstLine="567"/>
              <w:jc w:val="right"/>
              <w:rPr>
                <w:rFonts w:ascii="Times New Roman" w:hAnsi="Times New Roman" w:cs="Times New Roman"/>
                <w:b/>
                <w:color w:val="000000"/>
                <w:sz w:val="28"/>
                <w:szCs w:val="28"/>
              </w:rPr>
            </w:pPr>
            <w:r>
              <w:rPr>
                <w:rFonts w:ascii="Times New Roman" w:hAnsi="Times New Roman" w:cs="Times New Roman"/>
                <w:b/>
                <w:color w:val="000000"/>
                <w:sz w:val="28"/>
                <w:szCs w:val="28"/>
              </w:rPr>
              <w:t>лауреат Госпремии СССР</w:t>
            </w:r>
          </w:p>
          <w:p>
            <w:pPr>
              <w:spacing w:after="0" w:line="240" w:lineRule="auto"/>
              <w:ind w:firstLine="567"/>
              <w:jc w:val="right"/>
              <w:rPr>
                <w:rFonts w:ascii="Times New Roman" w:hAnsi="Times New Roman" w:cs="Times New Roman"/>
                <w:b/>
                <w:color w:val="000000"/>
                <w:sz w:val="28"/>
                <w:szCs w:val="28"/>
              </w:rPr>
            </w:pPr>
            <w:r>
              <w:rPr>
                <w:rFonts w:ascii="Times New Roman" w:hAnsi="Times New Roman" w:cs="Times New Roman"/>
                <w:b/>
                <w:color w:val="000000"/>
                <w:sz w:val="28"/>
                <w:szCs w:val="28"/>
              </w:rPr>
              <w:t>Терещенко В.И.,</w:t>
            </w:r>
          </w:p>
          <w:p>
            <w:pPr>
              <w:spacing w:after="0" w:line="240" w:lineRule="auto"/>
              <w:ind w:firstLine="567"/>
              <w:jc w:val="right"/>
              <w:rPr>
                <w:rFonts w:ascii="Times New Roman" w:hAnsi="Times New Roman" w:cs="Times New Roman"/>
                <w:b/>
                <w:color w:val="000000"/>
                <w:sz w:val="28"/>
                <w:szCs w:val="28"/>
              </w:rPr>
            </w:pPr>
            <w:r>
              <w:rPr>
                <w:rFonts w:ascii="Times New Roman" w:hAnsi="Times New Roman" w:cs="Times New Roman"/>
                <w:b/>
                <w:color w:val="000000"/>
                <w:sz w:val="28"/>
                <w:szCs w:val="28"/>
              </w:rPr>
              <w:t>ведущий специалист</w:t>
            </w:r>
          </w:p>
          <w:p>
            <w:pPr>
              <w:spacing w:after="0" w:line="240" w:lineRule="auto"/>
              <w:ind w:firstLine="567"/>
              <w:jc w:val="right"/>
              <w:rPr>
                <w:rFonts w:ascii="Times New Roman" w:hAnsi="Times New Roman" w:cs="Times New Roman"/>
                <w:b/>
                <w:color w:val="000000"/>
                <w:sz w:val="28"/>
                <w:szCs w:val="28"/>
              </w:rPr>
            </w:pPr>
            <w:r>
              <w:rPr>
                <w:rFonts w:ascii="Times New Roman" w:hAnsi="Times New Roman" w:cs="Times New Roman"/>
                <w:b/>
                <w:color w:val="000000"/>
                <w:sz w:val="28"/>
                <w:szCs w:val="28"/>
              </w:rPr>
              <w:t>АО «ЦНИИ «КУРС»</w:t>
            </w:r>
          </w:p>
          <w:p>
            <w:pPr>
              <w:pStyle w:val="a7"/>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введения санкций западными странами в отношении России  включает в себя и запрет на поставку некоторого судового комплектующего оборудования. Отсутствие этого оборудования  негативно сказывается на ходе строительства кораблей  и особенно глубоководных морских буровых и добычных платформ для работы на Арктическом и дальневосточном шельфе. Российская промышленность  имеет возможность освоить производства ряда изделий судового машиностроения и морского приборостроения.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российские судостроители не зависели от зарубежных поставок судового комплектующего оборудования и материалов  необходимо  решить вопрос их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 в том числе путем создания совместных предприятий по выпуску этой продукции с ведущими фирмами Китая, Индии и других государств.</w:t>
            </w:r>
          </w:p>
          <w:p>
            <w:pPr>
              <w:pStyle w:val="a7"/>
              <w:spacing w:after="0" w:line="240" w:lineRule="auto"/>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Abstract:</w:t>
            </w:r>
            <w:r>
              <w:rPr>
                <w:rFonts w:ascii="Times New Roman" w:hAnsi="Times New Roman" w:cs="Times New Roman"/>
                <w:sz w:val="28"/>
                <w:szCs w:val="28"/>
                <w:lang w:val="en-US"/>
              </w:rPr>
              <w:t xml:space="preserve"> </w:t>
            </w:r>
            <w:r>
              <w:rPr>
                <w:rStyle w:val="af6"/>
                <w:rFonts w:ascii="Times New Roman" w:hAnsi="Times New Roman" w:cs="Times New Roman"/>
                <w:bCs/>
                <w:i w:val="0"/>
                <w:sz w:val="28"/>
                <w:szCs w:val="28"/>
                <w:shd w:val="clear" w:color="auto" w:fill="FFFFFF"/>
                <w:lang w:val="en-US"/>
              </w:rPr>
              <w:t>sanctions imposed</w:t>
            </w:r>
            <w:r>
              <w:rPr>
                <w:rStyle w:val="apple-converted-space"/>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en-US"/>
              </w:rPr>
              <w:t>by</w:t>
            </w:r>
            <w:r>
              <w:rPr>
                <w:rStyle w:val="apple-converted-space"/>
                <w:rFonts w:ascii="Times New Roman" w:hAnsi="Times New Roman" w:cs="Times New Roman"/>
                <w:sz w:val="28"/>
                <w:szCs w:val="28"/>
                <w:shd w:val="clear" w:color="auto" w:fill="FFFFFF"/>
                <w:lang w:val="en-US"/>
              </w:rPr>
              <w:t> </w:t>
            </w:r>
            <w:r>
              <w:rPr>
                <w:rFonts w:ascii="Times New Roman" w:hAnsi="Times New Roman" w:cs="Times New Roman"/>
                <w:sz w:val="28"/>
                <w:szCs w:val="28"/>
                <w:lang w:val="en-US"/>
              </w:rPr>
              <w:t>Western countries</w:t>
            </w:r>
            <w:r>
              <w:rPr>
                <w:rStyle w:val="af6"/>
                <w:rFonts w:ascii="Times New Roman" w:hAnsi="Times New Roman" w:cs="Times New Roman"/>
                <w:bCs/>
                <w:i w:val="0"/>
                <w:sz w:val="28"/>
                <w:szCs w:val="28"/>
                <w:shd w:val="clear" w:color="auto" w:fill="FFFFFF"/>
                <w:lang w:val="en-US"/>
              </w:rPr>
              <w:t xml:space="preserve"> against Russia</w:t>
            </w:r>
            <w:r>
              <w:rPr>
                <w:rStyle w:val="apple-converted-space"/>
                <w:rFonts w:ascii="Times New Roman" w:hAnsi="Times New Roman" w:cs="Times New Roman"/>
                <w:sz w:val="28"/>
                <w:szCs w:val="28"/>
                <w:shd w:val="clear" w:color="auto" w:fill="FFFFFF"/>
                <w:lang w:val="en-US"/>
              </w:rPr>
              <w:t> </w:t>
            </w:r>
            <w:r>
              <w:rPr>
                <w:rFonts w:ascii="Times New Roman" w:hAnsi="Times New Roman" w:cs="Times New Roman"/>
                <w:sz w:val="28"/>
                <w:szCs w:val="28"/>
                <w:lang w:val="en-US"/>
              </w:rPr>
              <w:t xml:space="preserve">include blocking a delivery of certain shipboard accessory equipment. Absence of such equipment negatively affects the progress of constructing ships, and especially of deep-sea drilling </w:t>
            </w:r>
            <w:r>
              <w:rPr>
                <w:rFonts w:ascii="Times New Roman" w:hAnsi="Times New Roman" w:cs="Times New Roman"/>
                <w:sz w:val="28"/>
                <w:szCs w:val="28"/>
                <w:lang w:val="en-US"/>
              </w:rPr>
              <w:lastRenderedPageBreak/>
              <w:t xml:space="preserve">and production platforms to work on the Arctic and the Far-Eastern shelf. Russian industry has an opportunity to master production of a number of marine engineering and marine instrument-making products. To ensure that Russian shipbuilders do not depend on foreign deliveries of marine accessory equipment and materials, it is necessary </w:t>
            </w:r>
            <w:proofErr w:type="gramStart"/>
            <w:r>
              <w:rPr>
                <w:rFonts w:ascii="Times New Roman" w:hAnsi="Times New Roman" w:cs="Times New Roman"/>
                <w:sz w:val="28"/>
                <w:szCs w:val="28"/>
                <w:lang w:val="en-US"/>
              </w:rPr>
              <w:t>to  solve</w:t>
            </w:r>
            <w:proofErr w:type="gramEnd"/>
            <w:r>
              <w:rPr>
                <w:rFonts w:ascii="Times New Roman" w:hAnsi="Times New Roman" w:cs="Times New Roman"/>
                <w:sz w:val="28"/>
                <w:szCs w:val="28"/>
                <w:lang w:val="en-US"/>
              </w:rPr>
              <w:t xml:space="preserve"> the problem of their import substitution, in particular through the creation of joint ventures for production of these products with leading firms in China, India and other countries. </w:t>
            </w:r>
          </w:p>
          <w:p>
            <w:pPr>
              <w:pStyle w:val="a7"/>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Ключевые слова:</w:t>
            </w:r>
            <w:r>
              <w:rPr>
                <w:rFonts w:ascii="Times New Roman" w:hAnsi="Times New Roman" w:cs="Times New Roman"/>
                <w:sz w:val="28"/>
                <w:szCs w:val="28"/>
              </w:rPr>
              <w:t xml:space="preserve"> военное кораблестроение, гражданское судостроение,  тяжелые а</w:t>
            </w:r>
            <w:r>
              <w:rPr>
                <w:rFonts w:ascii="Times New Roman" w:hAnsi="Times New Roman" w:cs="Times New Roman"/>
                <w:color w:val="000000"/>
                <w:sz w:val="28"/>
                <w:szCs w:val="28"/>
              </w:rPr>
              <w:t xml:space="preserve">вианесущие крейсера, сухой док, морская буровая платформа, многофункциональные суда, судовое комплектующее оборудование, </w:t>
            </w:r>
            <w:proofErr w:type="spellStart"/>
            <w:r>
              <w:rPr>
                <w:rFonts w:ascii="Times New Roman" w:hAnsi="Times New Roman" w:cs="Times New Roman"/>
                <w:color w:val="000000"/>
                <w:sz w:val="28"/>
                <w:szCs w:val="28"/>
              </w:rPr>
              <w:t>импортозамещение</w:t>
            </w:r>
            <w:proofErr w:type="spellEnd"/>
            <w:r>
              <w:rPr>
                <w:rFonts w:ascii="Times New Roman" w:hAnsi="Times New Roman" w:cs="Times New Roman"/>
                <w:color w:val="000000"/>
                <w:sz w:val="28"/>
                <w:szCs w:val="28"/>
              </w:rPr>
              <w:t>.</w:t>
            </w:r>
          </w:p>
          <w:p>
            <w:pPr>
              <w:pStyle w:val="a7"/>
              <w:spacing w:after="0" w:line="240" w:lineRule="auto"/>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military shipbuilding, civil shipbuilding, aircraft-carrying heavy cruiser, dry dock, offshore drilling platform, multipurpose vessels, shipboard accessory equipment, import substitution.</w:t>
            </w:r>
          </w:p>
        </w:tc>
      </w:tr>
      <w:tr>
        <w:tc>
          <w:tcPr>
            <w:tcW w:w="10194" w:type="dxa"/>
          </w:tcPr>
          <w:p>
            <w:pPr>
              <w:shd w:val="clear" w:color="auto" w:fill="FFFFFF"/>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УДК 004.942</w:t>
            </w:r>
          </w:p>
          <w:p>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ТЕХНОЛОГИЧЕСКАЯ КОНЦЕПЦИЯ ОБЕСПЕЧЕНИЯ</w:t>
            </w:r>
          </w:p>
          <w:p>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БЕЗОПАСНОСТИ УПРАВЛЕНИЯ ДВИЖЕНИЕМ СУДОВ</w:t>
            </w:r>
          </w:p>
          <w:p>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 СЕВЕРНОМУ МОРСКОМУ ПУТИ</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Васильевский А.С., к.т.н., ведущий научный сотрудник,</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начальник научно-координационного центра</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ФНПЦ ОАО «Концерн «Гранит-Электрон»</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Ямщиков Ю.А., инженер-программист 3 кат.</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ФНПЦ ОАО «Концерн «Гранит-Электрон»</w:t>
            </w:r>
          </w:p>
          <w:p>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 xml:space="preserve">предлагается технологическая концепция </w:t>
            </w:r>
            <w:proofErr w:type="gramStart"/>
            <w:r>
              <w:rPr>
                <w:rFonts w:ascii="Times New Roman" w:hAnsi="Times New Roman" w:cs="Times New Roman"/>
                <w:sz w:val="28"/>
                <w:szCs w:val="28"/>
              </w:rPr>
              <w:t>создания системы обеспечения безопасности управления</w:t>
            </w:r>
            <w:proofErr w:type="gramEnd"/>
            <w:r>
              <w:rPr>
                <w:rFonts w:ascii="Times New Roman" w:hAnsi="Times New Roman" w:cs="Times New Roman"/>
                <w:sz w:val="28"/>
                <w:szCs w:val="28"/>
              </w:rPr>
              <w:t xml:space="preserve"> движением судов по Северному морскому пути. Предлагаемые </w:t>
            </w:r>
            <w:proofErr w:type="gramStart"/>
            <w:r>
              <w:rPr>
                <w:rFonts w:ascii="Times New Roman" w:hAnsi="Times New Roman" w:cs="Times New Roman"/>
                <w:sz w:val="28"/>
                <w:szCs w:val="28"/>
              </w:rPr>
              <w:t>архитектурные решения</w:t>
            </w:r>
            <w:proofErr w:type="gramEnd"/>
            <w:r>
              <w:rPr>
                <w:rFonts w:ascii="Times New Roman" w:hAnsi="Times New Roman" w:cs="Times New Roman"/>
                <w:sz w:val="28"/>
                <w:szCs w:val="28"/>
              </w:rPr>
              <w:t xml:space="preserve"> позволяют спроектировать систему обеспечения безопасности управления движением судов по Северному морскому пути и решить поставленные перед системой задачи. Разработанная на основе представленной концепции система безопасности позволит обеспечить технологическую информационную независимость от зарубежной продукции (</w:t>
            </w:r>
            <w:proofErr w:type="spellStart"/>
            <w:r>
              <w:rPr>
                <w:rFonts w:ascii="Times New Roman" w:hAnsi="Times New Roman" w:cs="Times New Roman"/>
                <w:sz w:val="28"/>
                <w:szCs w:val="28"/>
              </w:rPr>
              <w:t>импортозамещение</w:t>
            </w:r>
            <w:proofErr w:type="spellEnd"/>
            <w:r>
              <w:rPr>
                <w:rFonts w:ascii="Times New Roman" w:hAnsi="Times New Roman" w:cs="Times New Roman"/>
                <w:sz w:val="28"/>
                <w:szCs w:val="28"/>
              </w:rPr>
              <w:t>), а также сформировать единое информационное пространство Арктического морского судоходства Российской Федерации.</w:t>
            </w:r>
          </w:p>
          <w:p>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Abstract: </w:t>
            </w:r>
            <w:r>
              <w:rPr>
                <w:rFonts w:ascii="Times New Roman" w:hAnsi="Times New Roman" w:cs="Times New Roman"/>
                <w:sz w:val="28"/>
                <w:szCs w:val="28"/>
                <w:lang w:val="en-US"/>
              </w:rPr>
              <w:t xml:space="preserve">the article proposes a technological concept to create a system for ensuring safety of vessel traffic control along the Northern sea route. The proposed architectural solutions enable to </w:t>
            </w:r>
            <w:proofErr w:type="gramStart"/>
            <w:r>
              <w:rPr>
                <w:rFonts w:ascii="Times New Roman" w:hAnsi="Times New Roman" w:cs="Times New Roman"/>
                <w:sz w:val="28"/>
                <w:szCs w:val="28"/>
                <w:lang w:val="en-US"/>
              </w:rPr>
              <w:t>design  a</w:t>
            </w:r>
            <w:proofErr w:type="gramEnd"/>
            <w:r>
              <w:rPr>
                <w:rFonts w:ascii="Times New Roman" w:hAnsi="Times New Roman" w:cs="Times New Roman"/>
                <w:sz w:val="28"/>
                <w:szCs w:val="28"/>
                <w:lang w:val="en-US"/>
              </w:rPr>
              <w:t xml:space="preserve"> system to ensure safety of vessel traffic control along the Northern sea route and to solve the tasks faced by the system. A safety system based on a presented concept will permit to ensure technological information independence from foreign products (import substitution), as well as to set up common information space of the Arctic maritime navigation of the Russian Federation.</w:t>
            </w:r>
          </w:p>
          <w:p>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Ключевые слова</w:t>
            </w:r>
            <w:r>
              <w:rPr>
                <w:rFonts w:ascii="Times New Roman" w:hAnsi="Times New Roman" w:cs="Times New Roman"/>
                <w:sz w:val="28"/>
                <w:szCs w:val="28"/>
              </w:rPr>
              <w:t>: интеллект, архитектура, безопасность, знания, управление, экспертные системы, базы знаний, информация.</w:t>
            </w:r>
            <w:proofErr w:type="gramEnd"/>
          </w:p>
          <w:p>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 words: </w:t>
            </w:r>
            <w:r>
              <w:rPr>
                <w:rFonts w:ascii="Times New Roman" w:hAnsi="Times New Roman" w:cs="Times New Roman"/>
                <w:sz w:val="28"/>
                <w:szCs w:val="28"/>
                <w:lang w:val="en-US"/>
              </w:rPr>
              <w:t>intelligence, architecture, security, knowledge, control, expert systems, knowledge base, information.</w:t>
            </w:r>
          </w:p>
        </w:tc>
      </w:tr>
      <w:tr>
        <w:tc>
          <w:tcPr>
            <w:tcW w:w="10194" w:type="dxa"/>
          </w:tcPr>
          <w:p>
            <w:pPr>
              <w:suppressAutoHyphens w:val="0"/>
              <w:spacing w:after="0" w:line="240" w:lineRule="auto"/>
              <w:ind w:firstLine="567"/>
              <w:jc w:val="both"/>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УДК623.396.962 </w:t>
            </w:r>
          </w:p>
          <w:p>
            <w:pPr>
              <w:suppressAutoHyphens w:val="0"/>
              <w:spacing w:after="0" w:line="240" w:lineRule="auto"/>
              <w:ind w:firstLine="567"/>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КОНФЛИКТ РАЗРАБОТОК:</w:t>
            </w:r>
          </w:p>
          <w:p>
            <w:pPr>
              <w:suppressAutoHyphens w:val="0"/>
              <w:spacing w:after="0" w:line="240" w:lineRule="auto"/>
              <w:ind w:firstLine="567"/>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lastRenderedPageBreak/>
              <w:t xml:space="preserve">РАДИОЛОКАЦИОННЫЕ ВИЗИРЫ ПРОТИВ </w:t>
            </w:r>
            <w:proofErr w:type="gramStart"/>
            <w:r>
              <w:rPr>
                <w:rFonts w:ascii="Times New Roman" w:eastAsia="Times New Roman" w:hAnsi="Times New Roman" w:cs="Times New Roman"/>
                <w:b/>
                <w:kern w:val="0"/>
                <w:sz w:val="28"/>
                <w:szCs w:val="28"/>
                <w:lang w:eastAsia="ru-RU"/>
              </w:rPr>
              <w:t>АКТИВНЫХ</w:t>
            </w:r>
            <w:proofErr w:type="gramEnd"/>
            <w:r>
              <w:rPr>
                <w:rFonts w:ascii="Times New Roman" w:eastAsia="Times New Roman" w:hAnsi="Times New Roman" w:cs="Times New Roman"/>
                <w:b/>
                <w:kern w:val="0"/>
                <w:sz w:val="28"/>
                <w:szCs w:val="28"/>
                <w:lang w:eastAsia="ru-RU"/>
              </w:rPr>
              <w:t>,</w:t>
            </w:r>
          </w:p>
          <w:p>
            <w:pPr>
              <w:suppressAutoHyphens w:val="0"/>
              <w:spacing w:after="0" w:line="240" w:lineRule="auto"/>
              <w:ind w:firstLine="567"/>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УВОДЯЩИХ И ДРУГИХ РАДИОПОМЕХ</w:t>
            </w:r>
          </w:p>
          <w:p>
            <w:pPr>
              <w:suppressAutoHyphens w:val="0"/>
              <w:spacing w:after="0" w:line="240" w:lineRule="auto"/>
              <w:ind w:firstLine="567"/>
              <w:jc w:val="right"/>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Ицкович Ю.С., к.т.н., ведущий научный сотрудник</w:t>
            </w:r>
          </w:p>
          <w:p>
            <w:pPr>
              <w:suppressAutoHyphens w:val="0"/>
              <w:spacing w:after="0" w:line="240" w:lineRule="auto"/>
              <w:ind w:firstLine="567"/>
              <w:jc w:val="right"/>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ОАО «Концерн «Гранит-Электрон»</w:t>
            </w:r>
          </w:p>
          <w:p>
            <w:pPr>
              <w:suppressAutoHyphens w:val="0"/>
              <w:spacing w:after="0" w:line="240" w:lineRule="auto"/>
              <w:ind w:firstLine="567"/>
              <w:jc w:val="right"/>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Грахова И.П., инженер 1 кат.</w:t>
            </w:r>
          </w:p>
          <w:p>
            <w:pPr>
              <w:suppressAutoHyphens w:val="0"/>
              <w:spacing w:after="0" w:line="240" w:lineRule="auto"/>
              <w:ind w:firstLine="567"/>
              <w:jc w:val="right"/>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ОАО «Концерн Гранит-Электрон»</w:t>
            </w:r>
          </w:p>
          <w:p>
            <w:pPr>
              <w:suppressAutoHyphens w:val="0"/>
              <w:spacing w:after="0" w:line="240" w:lineRule="auto"/>
              <w:ind w:firstLine="567"/>
              <w:jc w:val="both"/>
              <w:rPr>
                <w:rFonts w:ascii="Times New Roman" w:eastAsia="Times New Roman" w:hAnsi="Times New Roman" w:cs="Times New Roman"/>
                <w:kern w:val="0"/>
                <w:sz w:val="28"/>
                <w:szCs w:val="28"/>
                <w:lang w:val="en-US" w:eastAsia="ru-RU"/>
              </w:rPr>
            </w:pPr>
            <w:r>
              <w:rPr>
                <w:rFonts w:ascii="Times New Roman" w:eastAsia="Times New Roman" w:hAnsi="Times New Roman" w:cs="Times New Roman"/>
                <w:b/>
                <w:kern w:val="0"/>
                <w:sz w:val="28"/>
                <w:szCs w:val="28"/>
                <w:lang w:eastAsia="ru-RU"/>
              </w:rPr>
              <w:t>Аннотация:</w:t>
            </w:r>
            <w:r>
              <w:rPr>
                <w:rFonts w:ascii="Times New Roman" w:eastAsia="Times New Roman" w:hAnsi="Times New Roman" w:cs="Times New Roman"/>
                <w:kern w:val="0"/>
                <w:sz w:val="28"/>
                <w:szCs w:val="28"/>
                <w:lang w:eastAsia="ru-RU"/>
              </w:rPr>
              <w:t xml:space="preserve"> рассмотрено в исторической ретроспективе развитие средств радиолокационного визирования пространства и радиоэлектронного противодействия визированию с помощью активных радиопомех и других воздействий. Предложены</w:t>
            </w:r>
            <w:r>
              <w:rPr>
                <w:rFonts w:ascii="Times New Roman" w:eastAsia="Times New Roman" w:hAnsi="Times New Roman" w:cs="Times New Roman"/>
                <w:kern w:val="0"/>
                <w:sz w:val="28"/>
                <w:szCs w:val="28"/>
                <w:lang w:val="en-US" w:eastAsia="ru-RU"/>
              </w:rPr>
              <w:t xml:space="preserve"> </w:t>
            </w:r>
            <w:r>
              <w:rPr>
                <w:rFonts w:ascii="Times New Roman" w:eastAsia="Times New Roman" w:hAnsi="Times New Roman" w:cs="Times New Roman"/>
                <w:kern w:val="0"/>
                <w:sz w:val="28"/>
                <w:szCs w:val="28"/>
                <w:lang w:eastAsia="ru-RU"/>
              </w:rPr>
              <w:t>методы</w:t>
            </w:r>
            <w:r>
              <w:rPr>
                <w:rFonts w:ascii="Times New Roman" w:eastAsia="Times New Roman" w:hAnsi="Times New Roman" w:cs="Times New Roman"/>
                <w:kern w:val="0"/>
                <w:sz w:val="28"/>
                <w:szCs w:val="28"/>
                <w:lang w:val="en-US" w:eastAsia="ru-RU"/>
              </w:rPr>
              <w:t xml:space="preserve"> </w:t>
            </w:r>
            <w:r>
              <w:rPr>
                <w:rFonts w:ascii="Times New Roman" w:eastAsia="Times New Roman" w:hAnsi="Times New Roman" w:cs="Times New Roman"/>
                <w:kern w:val="0"/>
                <w:sz w:val="28"/>
                <w:szCs w:val="28"/>
                <w:lang w:eastAsia="ru-RU"/>
              </w:rPr>
              <w:t>повышения</w:t>
            </w:r>
            <w:r>
              <w:rPr>
                <w:rFonts w:ascii="Times New Roman" w:eastAsia="Times New Roman" w:hAnsi="Times New Roman" w:cs="Times New Roman"/>
                <w:kern w:val="0"/>
                <w:sz w:val="28"/>
                <w:szCs w:val="28"/>
                <w:lang w:val="en-US" w:eastAsia="ru-RU"/>
              </w:rPr>
              <w:t xml:space="preserve"> </w:t>
            </w:r>
            <w:r>
              <w:rPr>
                <w:rFonts w:ascii="Times New Roman" w:eastAsia="Times New Roman" w:hAnsi="Times New Roman" w:cs="Times New Roman"/>
                <w:kern w:val="0"/>
                <w:sz w:val="28"/>
                <w:szCs w:val="28"/>
                <w:lang w:eastAsia="ru-RU"/>
              </w:rPr>
              <w:t>эффективности</w:t>
            </w:r>
            <w:r>
              <w:rPr>
                <w:rFonts w:ascii="Times New Roman" w:eastAsia="Times New Roman" w:hAnsi="Times New Roman" w:cs="Times New Roman"/>
                <w:kern w:val="0"/>
                <w:sz w:val="28"/>
                <w:szCs w:val="28"/>
                <w:lang w:val="en-US" w:eastAsia="ru-RU"/>
              </w:rPr>
              <w:t xml:space="preserve"> </w:t>
            </w:r>
            <w:r>
              <w:rPr>
                <w:rFonts w:ascii="Times New Roman" w:eastAsia="Times New Roman" w:hAnsi="Times New Roman" w:cs="Times New Roman"/>
                <w:kern w:val="0"/>
                <w:sz w:val="28"/>
                <w:szCs w:val="28"/>
                <w:lang w:eastAsia="ru-RU"/>
              </w:rPr>
              <w:t>радиолокационных</w:t>
            </w:r>
            <w:r>
              <w:rPr>
                <w:rFonts w:ascii="Times New Roman" w:eastAsia="Times New Roman" w:hAnsi="Times New Roman" w:cs="Times New Roman"/>
                <w:kern w:val="0"/>
                <w:sz w:val="28"/>
                <w:szCs w:val="28"/>
                <w:lang w:val="en-US" w:eastAsia="ru-RU"/>
              </w:rPr>
              <w:t xml:space="preserve"> </w:t>
            </w:r>
            <w:r>
              <w:rPr>
                <w:rFonts w:ascii="Times New Roman" w:eastAsia="Times New Roman" w:hAnsi="Times New Roman" w:cs="Times New Roman"/>
                <w:kern w:val="0"/>
                <w:sz w:val="28"/>
                <w:szCs w:val="28"/>
                <w:lang w:eastAsia="ru-RU"/>
              </w:rPr>
              <w:t>визиров</w:t>
            </w:r>
            <w:r>
              <w:rPr>
                <w:rFonts w:ascii="Times New Roman" w:eastAsia="Times New Roman" w:hAnsi="Times New Roman" w:cs="Times New Roman"/>
                <w:kern w:val="0"/>
                <w:sz w:val="28"/>
                <w:szCs w:val="28"/>
                <w:lang w:val="en-US" w:eastAsia="ru-RU"/>
              </w:rPr>
              <w:t xml:space="preserve">. </w:t>
            </w:r>
          </w:p>
          <w:p>
            <w:pPr>
              <w:suppressAutoHyphens w:val="0"/>
              <w:spacing w:after="0" w:line="240" w:lineRule="auto"/>
              <w:ind w:firstLine="567"/>
              <w:jc w:val="both"/>
              <w:rPr>
                <w:rFonts w:ascii="Times New Roman" w:eastAsia="Times New Roman" w:hAnsi="Times New Roman" w:cs="Times New Roman"/>
                <w:kern w:val="0"/>
                <w:sz w:val="28"/>
                <w:szCs w:val="28"/>
                <w:lang w:val="en-US" w:eastAsia="ru-RU"/>
              </w:rPr>
            </w:pPr>
            <w:r>
              <w:rPr>
                <w:rFonts w:ascii="Times New Roman" w:eastAsia="Times New Roman" w:hAnsi="Times New Roman" w:cs="Times New Roman"/>
                <w:b/>
                <w:kern w:val="0"/>
                <w:sz w:val="28"/>
                <w:szCs w:val="28"/>
                <w:lang w:val="en-US" w:eastAsia="ru-RU"/>
              </w:rPr>
              <w:t>Abstract:</w:t>
            </w:r>
            <w:r>
              <w:rPr>
                <w:rFonts w:ascii="Times New Roman" w:eastAsia="Times New Roman" w:hAnsi="Times New Roman" w:cs="Times New Roman"/>
                <w:kern w:val="0"/>
                <w:sz w:val="28"/>
                <w:szCs w:val="28"/>
                <w:lang w:val="en-US" w:eastAsia="ru-RU"/>
              </w:rPr>
              <w:t xml:space="preserve"> the article examines in historical retrospect a development of radio-locating space sighting devices and electronic counter measures to sighting devices using active radio jamming and other types of interference. The authors propose methods to improve the effectiveness of radio-locating sighting devices.</w:t>
            </w:r>
          </w:p>
          <w:p>
            <w:pPr>
              <w:suppressAutoHyphens w:val="0"/>
              <w:spacing w:after="0" w:line="240" w:lineRule="auto"/>
              <w:ind w:firstLine="567"/>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b/>
                <w:kern w:val="0"/>
                <w:sz w:val="28"/>
                <w:szCs w:val="28"/>
                <w:lang w:eastAsia="ru-RU"/>
              </w:rPr>
              <w:t>Ключевые слова:</w:t>
            </w:r>
            <w:r>
              <w:rPr>
                <w:rFonts w:ascii="Times New Roman" w:eastAsia="Times New Roman" w:hAnsi="Times New Roman" w:cs="Times New Roman"/>
                <w:kern w:val="0"/>
                <w:sz w:val="28"/>
                <w:szCs w:val="28"/>
                <w:lang w:eastAsia="ru-RU"/>
              </w:rPr>
              <w:t xml:space="preserve"> радиолокация, визир, помеха.</w:t>
            </w:r>
          </w:p>
          <w:p>
            <w:pPr>
              <w:suppressAutoHyphens w:val="0"/>
              <w:spacing w:after="0" w:line="240" w:lineRule="auto"/>
              <w:ind w:firstLine="567"/>
              <w:jc w:val="both"/>
              <w:rPr>
                <w:rFonts w:ascii="Times New Roman" w:hAnsi="Times New Roman" w:cs="Times New Roman"/>
                <w:sz w:val="28"/>
                <w:szCs w:val="28"/>
                <w:lang w:val="en-US"/>
              </w:rPr>
            </w:pPr>
            <w:r>
              <w:rPr>
                <w:rFonts w:ascii="Times New Roman" w:eastAsia="Times New Roman" w:hAnsi="Times New Roman" w:cs="Times New Roman"/>
                <w:b/>
                <w:kern w:val="0"/>
                <w:sz w:val="28"/>
                <w:szCs w:val="28"/>
                <w:lang w:val="en-US" w:eastAsia="ru-RU"/>
              </w:rPr>
              <w:t>Key words:</w:t>
            </w:r>
            <w:r>
              <w:rPr>
                <w:rFonts w:ascii="Times New Roman" w:eastAsia="Times New Roman" w:hAnsi="Times New Roman" w:cs="Times New Roman"/>
                <w:kern w:val="0"/>
                <w:sz w:val="28"/>
                <w:szCs w:val="28"/>
                <w:lang w:val="en-US" w:eastAsia="ru-RU"/>
              </w:rPr>
              <w:t xml:space="preserve"> radiolocation, sighting device, interference.</w:t>
            </w:r>
          </w:p>
        </w:tc>
      </w:tr>
      <w:tr>
        <w:tc>
          <w:tcPr>
            <w:tcW w:w="10194" w:type="dxa"/>
          </w:tcPr>
          <w:p>
            <w:pPr>
              <w:autoSpaceDE w:val="0"/>
              <w:autoSpaceDN w:val="0"/>
              <w:adjustRightInd w:val="0"/>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УДК 629.5.06 535:621.373.8; 535:621.375.8</w:t>
            </w:r>
          </w:p>
          <w:p>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ЭКСПЕРИМЕНТАЛЬНЫЕ ИССЛЕДОВАНИЯ</w:t>
            </w:r>
          </w:p>
          <w:p>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ВОЗДЕЙСТВИЯ МОЩНОГО ЛАЗЕРНОГО ИЗЛУЧЕНИЯ НА ЛЕД</w:t>
            </w:r>
          </w:p>
          <w:p>
            <w:pPr>
              <w:autoSpaceDE w:val="0"/>
              <w:autoSpaceDN w:val="0"/>
              <w:adjustRightInd w:val="0"/>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Сорокин Ю.В., к.т.н., заместитель начальника</w:t>
            </w:r>
          </w:p>
          <w:p>
            <w:pPr>
              <w:autoSpaceDE w:val="0"/>
              <w:autoSpaceDN w:val="0"/>
              <w:adjustRightInd w:val="0"/>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СКБ ДТ АО «НЦЛСК «Астрофизика»</w:t>
            </w:r>
          </w:p>
          <w:p>
            <w:pPr>
              <w:autoSpaceDE w:val="0"/>
              <w:autoSpaceDN w:val="0"/>
              <w:adjustRightInd w:val="0"/>
              <w:spacing w:after="0" w:line="240" w:lineRule="auto"/>
              <w:ind w:firstLine="567"/>
              <w:jc w:val="right"/>
              <w:rPr>
                <w:rFonts w:ascii="Times New Roman" w:hAnsi="Times New Roman" w:cs="Times New Roman"/>
                <w:b/>
                <w:sz w:val="28"/>
                <w:szCs w:val="28"/>
              </w:rPr>
            </w:pPr>
            <w:proofErr w:type="spellStart"/>
            <w:r>
              <w:rPr>
                <w:rFonts w:ascii="Times New Roman" w:hAnsi="Times New Roman" w:cs="Times New Roman"/>
                <w:b/>
                <w:sz w:val="28"/>
                <w:szCs w:val="28"/>
              </w:rPr>
              <w:t>Соловьян</w:t>
            </w:r>
            <w:proofErr w:type="spellEnd"/>
            <w:r>
              <w:rPr>
                <w:rFonts w:ascii="Times New Roman" w:hAnsi="Times New Roman" w:cs="Times New Roman"/>
                <w:b/>
                <w:sz w:val="28"/>
                <w:szCs w:val="28"/>
              </w:rPr>
              <w:t xml:space="preserve"> А.А., ведущий инженер</w:t>
            </w:r>
          </w:p>
          <w:p>
            <w:pPr>
              <w:autoSpaceDE w:val="0"/>
              <w:autoSpaceDN w:val="0"/>
              <w:adjustRightInd w:val="0"/>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АО «ЦНИИ Курс»</w:t>
            </w:r>
          </w:p>
          <w:p>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Аннотация:</w:t>
            </w:r>
            <w:r>
              <w:rPr>
                <w:rFonts w:ascii="Times New Roman" w:hAnsi="Times New Roman" w:cs="Times New Roman"/>
                <w:sz w:val="28"/>
                <w:szCs w:val="28"/>
              </w:rPr>
              <w:t xml:space="preserve"> в статье представлены некоторые результаты выполненных АО «ЦНИИ «Курс» и АО «НЦЛСК «Астрофизика» экспериментальных исследований по воздействию мощного лазерного излучения на крупногабаритные массивы льда.  Показаны направления работ по практическому повышению эффективности лазерных технологий резки льда.</w:t>
            </w:r>
          </w:p>
          <w:p>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Abstract:</w:t>
            </w:r>
            <w:r>
              <w:rPr>
                <w:rFonts w:ascii="Times New Roman" w:hAnsi="Times New Roman" w:cs="Times New Roman"/>
                <w:sz w:val="28"/>
                <w:szCs w:val="28"/>
                <w:lang w:val="en-US"/>
              </w:rPr>
              <w:t xml:space="preserve"> the article presents some results of experimental studies fulfilled by JSC </w:t>
            </w:r>
            <w:r>
              <w:rPr>
                <w:rFonts w:ascii="Times New Roman" w:hAnsi="Times New Roman" w:cs="Times New Roman"/>
                <w:bCs/>
                <w:sz w:val="28"/>
                <w:szCs w:val="28"/>
                <w:lang w:val="en-US"/>
              </w:rPr>
              <w:t>“</w:t>
            </w:r>
            <w:r>
              <w:rPr>
                <w:rFonts w:ascii="Times New Roman" w:hAnsi="Times New Roman" w:cs="Times New Roman"/>
                <w:sz w:val="28"/>
                <w:szCs w:val="28"/>
                <w:lang w:val="en-US"/>
              </w:rPr>
              <w:t>CSRI “</w:t>
            </w:r>
            <w:proofErr w:type="spellStart"/>
            <w:r>
              <w:rPr>
                <w:rFonts w:ascii="Times New Roman" w:hAnsi="Times New Roman" w:cs="Times New Roman"/>
                <w:sz w:val="28"/>
                <w:szCs w:val="28"/>
                <w:lang w:val="en-US"/>
              </w:rPr>
              <w:t>Kurs</w:t>
            </w:r>
            <w:proofErr w:type="spellEnd"/>
            <w:r>
              <w:rPr>
                <w:rFonts w:ascii="Times New Roman" w:hAnsi="Times New Roman" w:cs="Times New Roman"/>
                <w:sz w:val="28"/>
                <w:szCs w:val="28"/>
                <w:lang w:val="en-US"/>
              </w:rPr>
              <w:t>” and JSC</w:t>
            </w:r>
            <w:r>
              <w:rPr>
                <w:rFonts w:ascii="Times New Roman" w:hAnsi="Times New Roman" w:cs="Times New Roman"/>
                <w:sz w:val="28"/>
                <w:szCs w:val="28"/>
                <w:shd w:val="clear" w:color="auto" w:fill="FFFFFF"/>
                <w:lang w:val="en-US"/>
              </w:rPr>
              <w:t xml:space="preserve"> “National Center of Laser Systems and Complexes “</w:t>
            </w:r>
            <w:r>
              <w:rPr>
                <w:rStyle w:val="af6"/>
                <w:rFonts w:ascii="Times New Roman" w:hAnsi="Times New Roman" w:cs="Times New Roman"/>
                <w:bCs/>
                <w:i w:val="0"/>
                <w:sz w:val="28"/>
                <w:szCs w:val="28"/>
                <w:shd w:val="clear" w:color="auto" w:fill="FFFFFF"/>
                <w:lang w:val="en-US"/>
              </w:rPr>
              <w:t>Astrophysics</w:t>
            </w:r>
            <w:r>
              <w:rPr>
                <w:rFonts w:ascii="Times New Roman" w:hAnsi="Times New Roman" w:cs="Times New Roman"/>
                <w:sz w:val="28"/>
                <w:szCs w:val="28"/>
                <w:shd w:val="clear" w:color="auto" w:fill="FFFFFF"/>
                <w:lang w:val="en-US"/>
              </w:rPr>
              <w:t>” on</w:t>
            </w:r>
            <w:r>
              <w:rPr>
                <w:rFonts w:ascii="Times New Roman" w:hAnsi="Times New Roman" w:cs="Times New Roman"/>
                <w:sz w:val="28"/>
                <w:szCs w:val="28"/>
                <w:lang w:val="en-US"/>
              </w:rPr>
              <w:t xml:space="preserve"> the </w:t>
            </w:r>
            <w:r>
              <w:rPr>
                <w:rFonts w:ascii="Times New Roman" w:eastAsia="Arial Unicode MS" w:hAnsi="Times New Roman" w:cs="Times New Roman"/>
                <w:bCs/>
                <w:sz w:val="28"/>
                <w:szCs w:val="28"/>
                <w:lang w:val="en-US"/>
              </w:rPr>
              <w:t>effects of high-power laser radiation</w:t>
            </w:r>
            <w:r>
              <w:rPr>
                <w:rFonts w:ascii="Times New Roman" w:hAnsi="Times New Roman" w:cs="Times New Roman"/>
                <w:sz w:val="28"/>
                <w:szCs w:val="28"/>
                <w:lang w:val="en-US"/>
              </w:rPr>
              <w:t xml:space="preserve"> on large-size masses of ice. The authors present aspects of works on practically improving the efficiency of laser ice-cutting techniques.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Ключевые слова</w:t>
            </w:r>
            <w:r>
              <w:rPr>
                <w:rFonts w:ascii="Times New Roman" w:hAnsi="Times New Roman" w:cs="Times New Roman"/>
                <w:sz w:val="28"/>
                <w:szCs w:val="28"/>
              </w:rPr>
              <w:t>: лед, лазер, излучение, мощность, разрушение.</w:t>
            </w:r>
          </w:p>
          <w:p>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ice, laser, radiation, power, destruction.</w:t>
            </w:r>
          </w:p>
        </w:tc>
      </w:tr>
      <w:tr>
        <w:tc>
          <w:tcPr>
            <w:tcW w:w="10194" w:type="dxa"/>
          </w:tcPr>
          <w:p>
            <w:pPr>
              <w:pStyle w:val="a7"/>
              <w:spacing w:after="0" w:line="240" w:lineRule="auto"/>
              <w:ind w:right="-1" w:firstLine="567"/>
              <w:jc w:val="both"/>
              <w:rPr>
                <w:rFonts w:ascii="Times New Roman" w:hAnsi="Times New Roman" w:cs="Times New Roman"/>
                <w:b/>
                <w:sz w:val="28"/>
                <w:szCs w:val="28"/>
              </w:rPr>
            </w:pPr>
            <w:r>
              <w:rPr>
                <w:rFonts w:ascii="Times New Roman" w:hAnsi="Times New Roman" w:cs="Times New Roman"/>
                <w:b/>
                <w:sz w:val="28"/>
                <w:szCs w:val="28"/>
              </w:rPr>
              <w:t>УДК 76.13.99</w:t>
            </w:r>
          </w:p>
          <w:p>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РЕЗУЛЬТАТЫ ТЕОРЕТИЧЕСКИХ И ЭКСПЕРИМЕНТАЛЬНЫХ ИССЛЕДОВАНИЙ ХОЛОДИЛЬНОЙ МАШИНЫ УЛЬТРАНИЗКОТЕМПЕРАТУРНОГО МЕДИЦИНСКОГО МОРОЗИЛЬНИКА ДЛЯ ОБЕСПЕЧЕНИЯ КРИОКОНСЕРВАЦИИ И ДЛИТЕЛЬНОГО ХРАНЕНИЯ МЕДИКО-БИОЛОГИЧЕСКИХ ОБЪЕКТОВ</w:t>
            </w:r>
          </w:p>
          <w:p>
            <w:pPr>
              <w:pStyle w:val="a7"/>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Бычков Е.Г., начальник сектора</w:t>
            </w:r>
          </w:p>
          <w:p>
            <w:pPr>
              <w:pStyle w:val="a7"/>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АО «ЦНИИ «Курс»</w:t>
            </w:r>
          </w:p>
          <w:p>
            <w:pPr>
              <w:pStyle w:val="a7"/>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Макаров Б.А., к.т.н., главный специалист</w:t>
            </w:r>
          </w:p>
          <w:p>
            <w:pPr>
              <w:pStyle w:val="a7"/>
              <w:spacing w:after="0" w:line="240" w:lineRule="auto"/>
              <w:ind w:firstLine="567"/>
              <w:jc w:val="right"/>
              <w:rPr>
                <w:rStyle w:val="a3"/>
                <w:rFonts w:ascii="Times New Roman" w:hAnsi="Times New Roman" w:cs="Times New Roman"/>
                <w:b/>
                <w:color w:val="auto"/>
                <w:sz w:val="28"/>
                <w:szCs w:val="28"/>
              </w:rPr>
            </w:pPr>
            <w:r>
              <w:rPr>
                <w:rFonts w:ascii="Times New Roman" w:hAnsi="Times New Roman" w:cs="Times New Roman"/>
                <w:b/>
                <w:sz w:val="28"/>
                <w:szCs w:val="28"/>
              </w:rPr>
              <w:lastRenderedPageBreak/>
              <w:t>АО «ЦНИИ «Курс»</w:t>
            </w:r>
          </w:p>
          <w:p>
            <w:pPr>
              <w:pStyle w:val="a7"/>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Самохвалов Я.В., научный сотрудник</w:t>
            </w:r>
          </w:p>
          <w:p>
            <w:pPr>
              <w:pStyle w:val="a7"/>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АО «ЦНИИ «Курс»</w:t>
            </w:r>
          </w:p>
          <w:p>
            <w:pPr>
              <w:pStyle w:val="a7"/>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Яковлев В.И., к.т.н., начальник лаборатории</w:t>
            </w:r>
          </w:p>
          <w:p>
            <w:pPr>
              <w:pStyle w:val="a7"/>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АО «ЦНИИ «Курс»</w:t>
            </w:r>
          </w:p>
          <w:p>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Аннотация:</w:t>
            </w:r>
            <w:r>
              <w:rPr>
                <w:rFonts w:ascii="Times New Roman" w:hAnsi="Times New Roman" w:cs="Times New Roman"/>
                <w:sz w:val="28"/>
                <w:szCs w:val="28"/>
              </w:rPr>
              <w:t xml:space="preserve"> в статье приведены результаты теоретических и экспериментальных исследований холодильной машины для новой отечественной разработки: </w:t>
            </w:r>
            <w:proofErr w:type="spellStart"/>
            <w:r>
              <w:rPr>
                <w:rFonts w:ascii="Times New Roman" w:hAnsi="Times New Roman" w:cs="Times New Roman"/>
                <w:sz w:val="28"/>
                <w:szCs w:val="28"/>
              </w:rPr>
              <w:t>ультранизкотемпературного</w:t>
            </w:r>
            <w:proofErr w:type="spellEnd"/>
            <w:r>
              <w:rPr>
                <w:rFonts w:ascii="Times New Roman" w:hAnsi="Times New Roman" w:cs="Times New Roman"/>
                <w:sz w:val="28"/>
                <w:szCs w:val="28"/>
              </w:rPr>
              <w:t xml:space="preserve"> медицинского морозильника для обеспечения </w:t>
            </w:r>
            <w:proofErr w:type="spellStart"/>
            <w:r>
              <w:rPr>
                <w:rFonts w:ascii="Times New Roman" w:hAnsi="Times New Roman" w:cs="Times New Roman"/>
                <w:sz w:val="28"/>
                <w:szCs w:val="28"/>
              </w:rPr>
              <w:t>криоконсервации</w:t>
            </w:r>
            <w:proofErr w:type="spellEnd"/>
            <w:r>
              <w:rPr>
                <w:rFonts w:ascii="Times New Roman" w:hAnsi="Times New Roman" w:cs="Times New Roman"/>
                <w:sz w:val="28"/>
                <w:szCs w:val="28"/>
              </w:rPr>
              <w:t xml:space="preserve"> и длительного хранения медико-биологических объектов.</w:t>
            </w:r>
          </w:p>
          <w:p>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Abstract:</w:t>
            </w:r>
            <w:r>
              <w:rPr>
                <w:rFonts w:ascii="Times New Roman" w:hAnsi="Times New Roman" w:cs="Times New Roman"/>
                <w:sz w:val="28"/>
                <w:szCs w:val="28"/>
                <w:lang w:val="en-US"/>
              </w:rPr>
              <w:t xml:space="preserve"> the article presents the results of theoretical and experimental research of a refrigerating machine for a new domestic technology: ultra-low temperature medical freezer to provide cryopreservation and long-term storage of medical and biological items.</w:t>
            </w:r>
          </w:p>
          <w:p>
            <w:pPr>
              <w:pStyle w:val="a7"/>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proofErr w:type="spellStart"/>
            <w:r>
              <w:rPr>
                <w:rFonts w:ascii="Times New Roman" w:hAnsi="Times New Roman" w:cs="Times New Roman"/>
                <w:sz w:val="28"/>
                <w:szCs w:val="28"/>
              </w:rPr>
              <w:t>ультранизкотемпературный</w:t>
            </w:r>
            <w:proofErr w:type="spellEnd"/>
            <w:r>
              <w:rPr>
                <w:rFonts w:ascii="Times New Roman" w:hAnsi="Times New Roman" w:cs="Times New Roman"/>
                <w:sz w:val="28"/>
                <w:szCs w:val="28"/>
              </w:rPr>
              <w:t xml:space="preserve"> медицинский морозильник, </w:t>
            </w:r>
            <w:proofErr w:type="spellStart"/>
            <w:r>
              <w:rPr>
                <w:rFonts w:ascii="Times New Roman" w:hAnsi="Times New Roman" w:cs="Times New Roman"/>
                <w:sz w:val="28"/>
                <w:szCs w:val="28"/>
              </w:rPr>
              <w:t>криоконсервация</w:t>
            </w:r>
            <w:proofErr w:type="spellEnd"/>
            <w:r>
              <w:rPr>
                <w:rFonts w:ascii="Times New Roman" w:hAnsi="Times New Roman" w:cs="Times New Roman"/>
                <w:sz w:val="28"/>
                <w:szCs w:val="28"/>
              </w:rPr>
              <w:t xml:space="preserve"> медико-биологических объектов, парокомпрессионная холодильная машина, </w:t>
            </w:r>
            <w:proofErr w:type="spellStart"/>
            <w:r>
              <w:rPr>
                <w:rFonts w:ascii="Times New Roman" w:hAnsi="Times New Roman" w:cs="Times New Roman"/>
                <w:sz w:val="28"/>
                <w:szCs w:val="28"/>
              </w:rPr>
              <w:t>криоконсервация</w:t>
            </w:r>
            <w:proofErr w:type="spellEnd"/>
            <w:r>
              <w:rPr>
                <w:rFonts w:ascii="Times New Roman" w:hAnsi="Times New Roman" w:cs="Times New Roman"/>
                <w:sz w:val="28"/>
                <w:szCs w:val="28"/>
              </w:rPr>
              <w:t>, трансфузиология</w:t>
            </w:r>
          </w:p>
          <w:p>
            <w:pPr>
              <w:pStyle w:val="a7"/>
              <w:spacing w:after="0" w:line="240" w:lineRule="auto"/>
              <w:ind w:right="-1"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 words: </w:t>
            </w:r>
            <w:r>
              <w:rPr>
                <w:rFonts w:ascii="Times New Roman" w:hAnsi="Times New Roman" w:cs="Times New Roman"/>
                <w:sz w:val="28"/>
                <w:szCs w:val="28"/>
                <w:lang w:val="en-US"/>
              </w:rPr>
              <w:t xml:space="preserve">ultra-low temperature medical freezer, cryopreservation of medical and biological items, vapor compression refrigerating machine, cryopreservation, </w:t>
            </w:r>
            <w:proofErr w:type="spellStart"/>
            <w:r>
              <w:rPr>
                <w:rFonts w:ascii="Times New Roman" w:hAnsi="Times New Roman" w:cs="Times New Roman"/>
                <w:sz w:val="28"/>
                <w:szCs w:val="28"/>
                <w:lang w:val="en-US"/>
              </w:rPr>
              <w:t>transfusiology</w:t>
            </w:r>
            <w:proofErr w:type="spellEnd"/>
            <w:r>
              <w:rPr>
                <w:rFonts w:ascii="Times New Roman" w:hAnsi="Times New Roman" w:cs="Times New Roman"/>
                <w:sz w:val="28"/>
                <w:szCs w:val="28"/>
                <w:lang w:val="en-US"/>
              </w:rPr>
              <w:t>.</w:t>
            </w:r>
          </w:p>
        </w:tc>
      </w:tr>
      <w:tr>
        <w:tc>
          <w:tcPr>
            <w:tcW w:w="10194" w:type="dxa"/>
          </w:tcPr>
          <w:p>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УДК 001.1</w:t>
            </w:r>
          </w:p>
          <w:p>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ОБ УЧАСТ</w:t>
            </w:r>
            <w:proofErr w:type="gramStart"/>
            <w:r>
              <w:rPr>
                <w:rFonts w:ascii="Times New Roman" w:hAnsi="Times New Roman" w:cs="Times New Roman"/>
                <w:b/>
                <w:sz w:val="28"/>
                <w:szCs w:val="28"/>
              </w:rPr>
              <w:t>ИИ АО</w:t>
            </w:r>
            <w:proofErr w:type="gramEnd"/>
            <w:r>
              <w:rPr>
                <w:rFonts w:ascii="Times New Roman" w:hAnsi="Times New Roman" w:cs="Times New Roman"/>
                <w:b/>
                <w:sz w:val="28"/>
                <w:szCs w:val="28"/>
              </w:rPr>
              <w:t xml:space="preserve"> «ЦНИИ «КУРС»</w:t>
            </w:r>
          </w:p>
          <w:p>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 ДЕЯТЕЛЬНОСТИ СОВЕТА КОЛЛЕГИИ ВОЕННО-ПРОМЫШЛЕННОЙ КОМИССИИ РОССИЙСКОЙ ФЕДЕРАЦИИ ПО КОРАБЛЕСТРОЕНИЮ</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Клячко Л.М., д.т.н., научный руководитель</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АО «ЦНИИ «КУРС»</w:t>
            </w:r>
          </w:p>
          <w:p>
            <w:pPr>
              <w:spacing w:after="0" w:line="240" w:lineRule="auto"/>
              <w:ind w:firstLine="567"/>
              <w:jc w:val="right"/>
              <w:rPr>
                <w:rFonts w:ascii="Times New Roman" w:hAnsi="Times New Roman" w:cs="Times New Roman"/>
                <w:b/>
                <w:color w:val="000000"/>
                <w:sz w:val="28"/>
                <w:szCs w:val="28"/>
              </w:rPr>
            </w:pPr>
            <w:proofErr w:type="spellStart"/>
            <w:r>
              <w:rPr>
                <w:rFonts w:ascii="Times New Roman" w:hAnsi="Times New Roman" w:cs="Times New Roman"/>
                <w:b/>
                <w:sz w:val="28"/>
                <w:szCs w:val="28"/>
              </w:rPr>
              <w:t>Шкутник</w:t>
            </w:r>
            <w:proofErr w:type="spellEnd"/>
            <w:r>
              <w:rPr>
                <w:rFonts w:ascii="Times New Roman" w:hAnsi="Times New Roman" w:cs="Times New Roman"/>
                <w:b/>
                <w:sz w:val="28"/>
                <w:szCs w:val="28"/>
              </w:rPr>
              <w:t xml:space="preserve"> С.В.</w:t>
            </w:r>
            <w:r>
              <w:rPr>
                <w:rFonts w:ascii="Times New Roman" w:hAnsi="Times New Roman" w:cs="Times New Roman"/>
                <w:b/>
                <w:color w:val="000000"/>
                <w:sz w:val="28"/>
                <w:szCs w:val="28"/>
              </w:rPr>
              <w:t xml:space="preserve"> советник генерального директора</w:t>
            </w:r>
          </w:p>
          <w:p>
            <w:pPr>
              <w:spacing w:after="0" w:line="240" w:lineRule="auto"/>
              <w:ind w:firstLine="567"/>
              <w:jc w:val="right"/>
              <w:rPr>
                <w:rFonts w:ascii="Times New Roman" w:hAnsi="Times New Roman" w:cs="Times New Roman"/>
                <w:b/>
                <w:sz w:val="28"/>
                <w:szCs w:val="28"/>
                <w:lang w:val="en-US"/>
              </w:rPr>
            </w:pPr>
            <w:r>
              <w:rPr>
                <w:rFonts w:ascii="Times New Roman" w:hAnsi="Times New Roman" w:cs="Times New Roman"/>
                <w:b/>
                <w:color w:val="000000"/>
                <w:sz w:val="28"/>
                <w:szCs w:val="28"/>
              </w:rPr>
              <w:t>АО</w:t>
            </w:r>
            <w:r>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ЦНИИ</w:t>
            </w:r>
            <w:r>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КУРС</w:t>
            </w:r>
            <w:r>
              <w:rPr>
                <w:rFonts w:ascii="Times New Roman" w:hAnsi="Times New Roman" w:cs="Times New Roman"/>
                <w:b/>
                <w:color w:val="000000"/>
                <w:sz w:val="28"/>
                <w:szCs w:val="28"/>
                <w:lang w:val="en-US"/>
              </w:rPr>
              <w:t>»</w:t>
            </w:r>
          </w:p>
          <w:p>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On Participation of </w:t>
            </w:r>
            <w:r>
              <w:rPr>
                <w:rFonts w:ascii="Times New Roman" w:hAnsi="Times New Roman" w:cs="Times New Roman"/>
                <w:bCs/>
                <w:sz w:val="28"/>
                <w:szCs w:val="28"/>
                <w:lang w:val="en-US"/>
              </w:rPr>
              <w:t>JSC “</w:t>
            </w:r>
            <w:r>
              <w:rPr>
                <w:rFonts w:ascii="Times New Roman" w:hAnsi="Times New Roman" w:cs="Times New Roman"/>
                <w:sz w:val="28"/>
                <w:szCs w:val="28"/>
                <w:lang w:val="en-US"/>
              </w:rPr>
              <w:t>CSRI “</w:t>
            </w:r>
            <w:proofErr w:type="spellStart"/>
            <w:r>
              <w:rPr>
                <w:rFonts w:ascii="Times New Roman" w:hAnsi="Times New Roman" w:cs="Times New Roman"/>
                <w:sz w:val="28"/>
                <w:szCs w:val="28"/>
                <w:lang w:val="en-US"/>
              </w:rPr>
              <w:t>Kurs</w:t>
            </w:r>
            <w:proofErr w:type="spellEnd"/>
            <w:r>
              <w:rPr>
                <w:rFonts w:ascii="Times New Roman" w:hAnsi="Times New Roman" w:cs="Times New Roman"/>
                <w:sz w:val="28"/>
                <w:szCs w:val="28"/>
                <w:lang w:val="en-US"/>
              </w:rPr>
              <w:t>”</w:t>
            </w:r>
            <w:r>
              <w:rPr>
                <w:rFonts w:ascii="Times New Roman" w:hAnsi="Times New Roman" w:cs="Times New Roman"/>
                <w:color w:val="000000"/>
                <w:sz w:val="28"/>
                <w:szCs w:val="28"/>
                <w:lang w:val="en-US"/>
              </w:rPr>
              <w:t xml:space="preserve"> in the Activities of the Council of the Russian Federation Military-Industrial Commission Board for Shipbuilding.</w:t>
            </w:r>
          </w:p>
        </w:tc>
      </w:tr>
      <w:tr>
        <w:tc>
          <w:tcPr>
            <w:tcW w:w="10194" w:type="dxa"/>
          </w:tcPr>
          <w:p>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УДК 623.8/9</w:t>
            </w:r>
          </w:p>
          <w:p>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ОПЫТ ИСПОЛЬЗОВАНИЯ </w:t>
            </w:r>
            <w:proofErr w:type="gramStart"/>
            <w:r>
              <w:rPr>
                <w:rFonts w:ascii="Times New Roman" w:hAnsi="Times New Roman" w:cs="Times New Roman"/>
                <w:b/>
                <w:sz w:val="28"/>
                <w:szCs w:val="28"/>
              </w:rPr>
              <w:t>БЕСПИЛОТНЫХ</w:t>
            </w:r>
            <w:proofErr w:type="gramEnd"/>
          </w:p>
          <w:p>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ЛЕТАТЕЛЬНЫХ АППАРАТОВ</w:t>
            </w:r>
          </w:p>
          <w:p>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 БОЕВЫХ ОПЕРАЦИЯХ</w:t>
            </w:r>
          </w:p>
          <w:p>
            <w:pPr>
              <w:spacing w:after="0" w:line="240" w:lineRule="auto"/>
              <w:ind w:right="355" w:firstLine="567"/>
              <w:jc w:val="right"/>
              <w:rPr>
                <w:rFonts w:ascii="Times New Roman" w:hAnsi="Times New Roman" w:cs="Times New Roman"/>
                <w:b/>
                <w:sz w:val="28"/>
                <w:szCs w:val="28"/>
              </w:rPr>
            </w:pPr>
            <w:proofErr w:type="spellStart"/>
            <w:r>
              <w:rPr>
                <w:rFonts w:ascii="Times New Roman" w:hAnsi="Times New Roman" w:cs="Times New Roman"/>
                <w:b/>
                <w:sz w:val="28"/>
                <w:szCs w:val="28"/>
              </w:rPr>
              <w:t>Дремлюга</w:t>
            </w:r>
            <w:proofErr w:type="spellEnd"/>
            <w:r>
              <w:rPr>
                <w:rFonts w:ascii="Times New Roman" w:hAnsi="Times New Roman" w:cs="Times New Roman"/>
                <w:b/>
                <w:sz w:val="28"/>
                <w:szCs w:val="28"/>
              </w:rPr>
              <w:t xml:space="preserve"> Г.П., </w:t>
            </w:r>
            <w:proofErr w:type="spellStart"/>
            <w:r>
              <w:rPr>
                <w:rFonts w:ascii="Times New Roman" w:hAnsi="Times New Roman" w:cs="Times New Roman"/>
                <w:b/>
                <w:sz w:val="28"/>
                <w:szCs w:val="28"/>
              </w:rPr>
              <w:t>к.в.н</w:t>
            </w:r>
            <w:proofErr w:type="spellEnd"/>
            <w:r>
              <w:rPr>
                <w:rFonts w:ascii="Times New Roman" w:hAnsi="Times New Roman" w:cs="Times New Roman"/>
                <w:b/>
                <w:sz w:val="28"/>
                <w:szCs w:val="28"/>
              </w:rPr>
              <w:t>. начальник отдела</w:t>
            </w:r>
          </w:p>
          <w:p>
            <w:pPr>
              <w:spacing w:after="0" w:line="240" w:lineRule="auto"/>
              <w:ind w:right="355" w:firstLine="567"/>
              <w:jc w:val="right"/>
              <w:rPr>
                <w:rFonts w:ascii="Times New Roman" w:hAnsi="Times New Roman" w:cs="Times New Roman"/>
                <w:b/>
                <w:sz w:val="28"/>
                <w:szCs w:val="28"/>
              </w:rPr>
            </w:pPr>
            <w:r>
              <w:rPr>
                <w:rFonts w:ascii="Times New Roman" w:hAnsi="Times New Roman" w:cs="Times New Roman"/>
                <w:b/>
                <w:sz w:val="28"/>
                <w:szCs w:val="28"/>
              </w:rPr>
              <w:t>АО «ЦНИИ «Курс»</w:t>
            </w:r>
          </w:p>
          <w:p>
            <w:pPr>
              <w:spacing w:after="0" w:line="240" w:lineRule="auto"/>
              <w:ind w:right="355" w:firstLine="567"/>
              <w:jc w:val="right"/>
              <w:rPr>
                <w:rFonts w:ascii="Times New Roman" w:hAnsi="Times New Roman" w:cs="Times New Roman"/>
                <w:b/>
                <w:sz w:val="28"/>
                <w:szCs w:val="28"/>
              </w:rPr>
            </w:pPr>
            <w:r>
              <w:rPr>
                <w:rFonts w:ascii="Times New Roman" w:hAnsi="Times New Roman" w:cs="Times New Roman"/>
                <w:b/>
                <w:sz w:val="28"/>
                <w:szCs w:val="28"/>
              </w:rPr>
              <w:t>Завьялова О.А., инженер 1 категории</w:t>
            </w:r>
          </w:p>
          <w:p>
            <w:pPr>
              <w:spacing w:after="0" w:line="240" w:lineRule="auto"/>
              <w:ind w:right="355" w:firstLine="567"/>
              <w:jc w:val="right"/>
              <w:rPr>
                <w:rFonts w:ascii="Times New Roman" w:hAnsi="Times New Roman" w:cs="Times New Roman"/>
                <w:b/>
                <w:sz w:val="28"/>
                <w:szCs w:val="28"/>
              </w:rPr>
            </w:pPr>
            <w:r>
              <w:rPr>
                <w:rFonts w:ascii="Times New Roman" w:hAnsi="Times New Roman" w:cs="Times New Roman"/>
                <w:b/>
                <w:sz w:val="28"/>
                <w:szCs w:val="28"/>
              </w:rPr>
              <w:t>АО «ЦНИИ «Курс»</w:t>
            </w:r>
          </w:p>
          <w:p>
            <w:pPr>
              <w:spacing w:after="0" w:line="240" w:lineRule="auto"/>
              <w:ind w:right="355" w:firstLine="567"/>
              <w:jc w:val="both"/>
              <w:rPr>
                <w:rFonts w:ascii="Times New Roman" w:hAnsi="Times New Roman" w:cs="Times New Roman"/>
                <w:sz w:val="28"/>
                <w:szCs w:val="28"/>
              </w:rPr>
            </w:pPr>
            <w:r>
              <w:rPr>
                <w:rFonts w:ascii="Times New Roman" w:hAnsi="Times New Roman" w:cs="Times New Roman"/>
                <w:b/>
                <w:sz w:val="28"/>
                <w:szCs w:val="28"/>
              </w:rPr>
              <w:t>Аннотация:</w:t>
            </w:r>
            <w:r>
              <w:rPr>
                <w:rFonts w:ascii="Times New Roman" w:hAnsi="Times New Roman" w:cs="Times New Roman"/>
                <w:sz w:val="28"/>
                <w:szCs w:val="28"/>
              </w:rPr>
              <w:t xml:space="preserve"> статья содержит опыт использования БПЛА вооруженными силами США и других стран НАТО в боевых действиях во Вьетнаме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Югославии, Афганистане и Ираке в период 1964-2003г.г. Рассмотрены тактика применения БПЛА и основные решаемые ими задачи. Показан прогресс в активизации использования БПЛА по мере накопления опыта.</w:t>
            </w:r>
          </w:p>
          <w:p>
            <w:pPr>
              <w:spacing w:after="0" w:line="240" w:lineRule="auto"/>
              <w:ind w:right="355"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Abstract: </w:t>
            </w:r>
            <w:r>
              <w:rPr>
                <w:rFonts w:ascii="Times New Roman" w:hAnsi="Times New Roman" w:cs="Times New Roman"/>
                <w:sz w:val="28"/>
                <w:szCs w:val="28"/>
                <w:lang w:val="en-US"/>
              </w:rPr>
              <w:t xml:space="preserve">the article contains experience of UAVs application by US Armed </w:t>
            </w:r>
            <w:r>
              <w:rPr>
                <w:rFonts w:ascii="Times New Roman" w:hAnsi="Times New Roman" w:cs="Times New Roman"/>
                <w:sz w:val="28"/>
                <w:szCs w:val="28"/>
                <w:lang w:val="en-US"/>
              </w:rPr>
              <w:lastRenderedPageBreak/>
              <w:t xml:space="preserve">Forces and Armed Forces of other NATO countries in combat actions in Vietnam, Yugoslavia, Afghanistan and Iraq in the period of 1964-2004. The authors consider tactics of UAVs application and main tasks solved by them. Progress in UAVs application with a growth of experience accumulation is shown.  </w:t>
            </w:r>
          </w:p>
          <w:p>
            <w:pPr>
              <w:spacing w:after="0" w:line="240" w:lineRule="auto"/>
              <w:ind w:right="357" w:firstLine="567"/>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Ключевые слова: </w:t>
            </w:r>
            <w:r>
              <w:rPr>
                <w:rFonts w:ascii="Times New Roman" w:hAnsi="Times New Roman" w:cs="Times New Roman"/>
                <w:sz w:val="28"/>
                <w:szCs w:val="28"/>
              </w:rPr>
              <w:t>беспилотный летательный аппарат (БПЛА), боевые действия, тактическая операция, ВМС, корпус морской пехоты, сухопутные  войска, управление, видео, разведывательные данные.</w:t>
            </w:r>
            <w:proofErr w:type="gramEnd"/>
          </w:p>
          <w:p>
            <w:pPr>
              <w:spacing w:after="0" w:line="240" w:lineRule="auto"/>
              <w:ind w:right="355"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unmanned aerial vehicle (UAV), combat actions, tactical operation, Navy, Marine Corps, Army, control, video, reconnaissance data.</w:t>
            </w:r>
          </w:p>
        </w:tc>
      </w:tr>
      <w:tr>
        <w:tc>
          <w:tcPr>
            <w:tcW w:w="10194" w:type="dxa"/>
          </w:tcPr>
          <w:p>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УДК 629.582+629.584+629.585</w:t>
            </w:r>
          </w:p>
          <w:p>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И</w:t>
            </w:r>
            <w:proofErr w:type="gramStart"/>
            <w:r>
              <w:rPr>
                <w:rFonts w:ascii="Times New Roman" w:hAnsi="Times New Roman" w:cs="Times New Roman"/>
                <w:b/>
                <w:sz w:val="28"/>
                <w:szCs w:val="28"/>
              </w:rPr>
              <w:t>C</w:t>
            </w:r>
            <w:proofErr w:type="gramEnd"/>
            <w:r>
              <w:rPr>
                <w:rFonts w:ascii="Times New Roman" w:hAnsi="Times New Roman" w:cs="Times New Roman"/>
                <w:b/>
                <w:sz w:val="28"/>
                <w:szCs w:val="28"/>
              </w:rPr>
              <w:t>ТОРИЯ РАЗВИТИЯ ОБИТАЕМЫХ И НЕОБИТАЕМЫХ ПОДВОДНЫХ АППАРАТОВ ЧАСТЬ 1.</w:t>
            </w:r>
          </w:p>
          <w:p>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b/>
                <w:sz w:val="28"/>
                <w:szCs w:val="28"/>
              </w:rPr>
              <w:t>ВОДОЛАЗНЫЕ КОЛОКОЛА И ПРОТОТИПЫ ПОДВОДНЫХ ЛОДОК</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Клименко Т.С., инженер 1 кат.</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АО «ЦНИИ «Курс»</w:t>
            </w:r>
          </w:p>
          <w:p>
            <w:pPr>
              <w:spacing w:after="0" w:line="240" w:lineRule="auto"/>
              <w:ind w:firstLine="567"/>
              <w:jc w:val="right"/>
              <w:rPr>
                <w:rFonts w:ascii="Times New Roman" w:hAnsi="Times New Roman" w:cs="Times New Roman"/>
                <w:b/>
                <w:sz w:val="28"/>
                <w:szCs w:val="28"/>
              </w:rPr>
            </w:pPr>
            <w:proofErr w:type="spellStart"/>
            <w:r>
              <w:rPr>
                <w:rFonts w:ascii="Times New Roman" w:hAnsi="Times New Roman" w:cs="Times New Roman"/>
                <w:b/>
                <w:sz w:val="28"/>
                <w:szCs w:val="28"/>
              </w:rPr>
              <w:t>Ребельский</w:t>
            </w:r>
            <w:proofErr w:type="spellEnd"/>
            <w:r>
              <w:rPr>
                <w:rFonts w:ascii="Times New Roman" w:hAnsi="Times New Roman" w:cs="Times New Roman"/>
                <w:b/>
                <w:sz w:val="28"/>
                <w:szCs w:val="28"/>
              </w:rPr>
              <w:t xml:space="preserve"> А.Н., инженер</w:t>
            </w:r>
          </w:p>
          <w:p>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АО «ЦНИИ «Курс»</w:t>
            </w:r>
          </w:p>
          <w:p>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 xml:space="preserve">в статье представлена история обитаемых и необитаемых подводных аппаратов, в части создания первых водолазных колоколов и прототипов подводных лодок. Освещены основные исторические события и личности, повлиявшие на ход развития необитаемых подводных аппаратов. </w:t>
            </w:r>
          </w:p>
          <w:p>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Abstract: </w:t>
            </w:r>
            <w:r>
              <w:rPr>
                <w:rFonts w:ascii="Times New Roman" w:hAnsi="Times New Roman" w:cs="Times New Roman"/>
                <w:sz w:val="28"/>
                <w:szCs w:val="28"/>
                <w:lang w:val="en-US"/>
              </w:rPr>
              <w:t>the article presents the history of manned and unmanned underwater vehicles, in the part of creating first diving bells and submarine prototypes. The authors highlight major historical events and personalities, which influenced the evolution of unmanned underwater vehicles.</w:t>
            </w:r>
          </w:p>
          <w:p>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Ключевые слова:</w:t>
            </w:r>
            <w:r>
              <w:rPr>
                <w:rFonts w:ascii="Times New Roman" w:hAnsi="Times New Roman" w:cs="Times New Roman"/>
                <w:sz w:val="28"/>
                <w:szCs w:val="28"/>
              </w:rPr>
              <w:t xml:space="preserve"> необитаемый подводный аппарат, автономный необитаемый подводный аппарат, подводный аппарат, обитаемый подводный аппарат.</w:t>
            </w:r>
          </w:p>
          <w:p>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Keywords: </w:t>
            </w:r>
            <w:r>
              <w:rPr>
                <w:rFonts w:ascii="Times New Roman" w:hAnsi="Times New Roman" w:cs="Times New Roman"/>
                <w:sz w:val="28"/>
                <w:szCs w:val="28"/>
                <w:lang w:val="en-US"/>
              </w:rPr>
              <w:t>unmanned underwater vehicle, autonomous unmanned underwater vehicle, underwater vehicle, manned underwater vehicle.</w:t>
            </w:r>
          </w:p>
        </w:tc>
      </w:tr>
      <w:tr>
        <w:tc>
          <w:tcPr>
            <w:tcW w:w="10194" w:type="dxa"/>
          </w:tcPr>
          <w:p>
            <w:pPr>
              <w:pStyle w:val="2a"/>
              <w:shd w:val="clear" w:color="auto" w:fill="auto"/>
              <w:spacing w:after="0" w:line="240" w:lineRule="auto"/>
              <w:ind w:firstLine="567"/>
              <w:jc w:val="both"/>
              <w:rPr>
                <w:b/>
                <w:sz w:val="28"/>
                <w:szCs w:val="28"/>
              </w:rPr>
            </w:pPr>
            <w:r>
              <w:rPr>
                <w:b/>
                <w:sz w:val="28"/>
                <w:szCs w:val="28"/>
              </w:rPr>
              <w:t>УДК 355.49</w:t>
            </w:r>
          </w:p>
          <w:p>
            <w:pPr>
              <w:pStyle w:val="30"/>
              <w:shd w:val="clear" w:color="auto" w:fill="auto"/>
              <w:spacing w:before="0" w:after="0" w:line="240" w:lineRule="auto"/>
              <w:ind w:firstLine="567"/>
              <w:jc w:val="center"/>
              <w:rPr>
                <w:sz w:val="28"/>
                <w:szCs w:val="28"/>
              </w:rPr>
            </w:pPr>
            <w:r>
              <w:rPr>
                <w:sz w:val="28"/>
                <w:szCs w:val="28"/>
              </w:rPr>
              <w:t>РОССИЙСКИЙ ИМПЕРАТОРСКИЙ ВОЕННО-МОРСКОЙ ФЛОТ РОССИИ К НАЧАЛУ ПЕРВОЙ МИРОВОЙ ВОЙНЫ</w:t>
            </w:r>
          </w:p>
          <w:p>
            <w:pPr>
              <w:pStyle w:val="40"/>
              <w:shd w:val="clear" w:color="auto" w:fill="auto"/>
              <w:spacing w:before="0" w:after="0" w:line="240" w:lineRule="auto"/>
              <w:ind w:firstLine="567"/>
              <w:jc w:val="right"/>
              <w:rPr>
                <w:b/>
                <w:i w:val="0"/>
                <w:sz w:val="28"/>
                <w:szCs w:val="28"/>
              </w:rPr>
            </w:pPr>
            <w:r>
              <w:rPr>
                <w:b/>
                <w:i w:val="0"/>
                <w:sz w:val="28"/>
                <w:szCs w:val="28"/>
              </w:rPr>
              <w:t xml:space="preserve">Непомнящий Ю.Ю., научный сотрудник </w:t>
            </w:r>
          </w:p>
          <w:p>
            <w:pPr>
              <w:pStyle w:val="40"/>
              <w:shd w:val="clear" w:color="auto" w:fill="auto"/>
              <w:spacing w:before="0" w:after="0" w:line="240" w:lineRule="auto"/>
              <w:ind w:firstLine="567"/>
              <w:jc w:val="right"/>
              <w:rPr>
                <w:b/>
                <w:i w:val="0"/>
                <w:sz w:val="28"/>
                <w:szCs w:val="28"/>
              </w:rPr>
            </w:pPr>
            <w:r>
              <w:rPr>
                <w:b/>
                <w:i w:val="0"/>
                <w:sz w:val="28"/>
                <w:szCs w:val="28"/>
              </w:rPr>
              <w:t>ГУ «Научно-исследовательский институт</w:t>
            </w:r>
          </w:p>
          <w:p>
            <w:pPr>
              <w:pStyle w:val="40"/>
              <w:shd w:val="clear" w:color="auto" w:fill="auto"/>
              <w:spacing w:before="0" w:after="0" w:line="240" w:lineRule="auto"/>
              <w:ind w:firstLine="567"/>
              <w:jc w:val="right"/>
              <w:rPr>
                <w:b/>
                <w:i w:val="0"/>
                <w:sz w:val="28"/>
                <w:szCs w:val="28"/>
              </w:rPr>
            </w:pPr>
            <w:r>
              <w:rPr>
                <w:b/>
                <w:i w:val="0"/>
                <w:sz w:val="28"/>
                <w:szCs w:val="28"/>
              </w:rPr>
              <w:t>Вооруженных Сил Республики Беларусь»</w:t>
            </w:r>
          </w:p>
          <w:p>
            <w:pPr>
              <w:pStyle w:val="2a"/>
              <w:shd w:val="clear" w:color="auto" w:fill="auto"/>
              <w:spacing w:after="0" w:line="240" w:lineRule="auto"/>
              <w:ind w:firstLine="567"/>
              <w:jc w:val="both"/>
              <w:rPr>
                <w:b/>
                <w:bCs/>
                <w:color w:val="000000"/>
                <w:sz w:val="28"/>
                <w:szCs w:val="28"/>
              </w:rPr>
            </w:pPr>
            <w:r>
              <w:rPr>
                <w:rStyle w:val="2b"/>
                <w:sz w:val="28"/>
                <w:szCs w:val="28"/>
              </w:rPr>
              <w:t xml:space="preserve">Аннотация: </w:t>
            </w:r>
            <w:r>
              <w:rPr>
                <w:sz w:val="28"/>
                <w:szCs w:val="28"/>
              </w:rPr>
              <w:t>в статье рассматривается географическое и техническое состояние Российского императорского флота в 1914 году. Приводится дислокация соединений русского ВМФ (Балтийский, Черноморский флоты, Сибирская флотилия), перечень боевых кораблей основных классов. Дана общая характеристика кораблестроительных программ Российской империи 1907 и 1912 годов, оперативные планы флота в начальный период войны.</w:t>
            </w:r>
          </w:p>
          <w:p>
            <w:pPr>
              <w:pStyle w:val="2a"/>
              <w:shd w:val="clear" w:color="auto" w:fill="auto"/>
              <w:spacing w:after="0" w:line="240" w:lineRule="auto"/>
              <w:ind w:firstLine="567"/>
              <w:jc w:val="both"/>
              <w:rPr>
                <w:sz w:val="28"/>
                <w:szCs w:val="28"/>
                <w:lang w:val="en-US"/>
              </w:rPr>
            </w:pPr>
            <w:r>
              <w:rPr>
                <w:b/>
                <w:bCs/>
                <w:color w:val="000000"/>
                <w:sz w:val="28"/>
                <w:szCs w:val="28"/>
                <w:lang w:val="en-US"/>
              </w:rPr>
              <w:t xml:space="preserve">Abstract: </w:t>
            </w:r>
            <w:r>
              <w:rPr>
                <w:color w:val="000000"/>
                <w:sz w:val="28"/>
                <w:szCs w:val="28"/>
                <w:lang w:val="en-US"/>
              </w:rPr>
              <w:t xml:space="preserve">the article considers geographic and technical condition of the Russian Imperial Navy in 1914. The author </w:t>
            </w:r>
            <w:r>
              <w:rPr>
                <w:sz w:val="28"/>
                <w:szCs w:val="28"/>
                <w:lang w:val="en-US"/>
              </w:rPr>
              <w:t>describes deployment of</w:t>
            </w:r>
            <w:r>
              <w:rPr>
                <w:color w:val="000000"/>
                <w:sz w:val="28"/>
                <w:szCs w:val="28"/>
                <w:lang w:val="en-US"/>
              </w:rPr>
              <w:t xml:space="preserve"> the Russian Navy battle groups (The Baltic Fleet,  The Black Sea Fleet,  The Siberian Flotilla), and lists the </w:t>
            </w:r>
            <w:r>
              <w:rPr>
                <w:color w:val="000000"/>
                <w:sz w:val="28"/>
                <w:szCs w:val="28"/>
                <w:lang w:val="en-US"/>
              </w:rPr>
              <w:lastRenderedPageBreak/>
              <w:t>warships of major classes. The article presents an overview of shipbuilding programs of the Russian Empire in 1907 and 1912, and fleet operational plans for the initial period of the war.</w:t>
            </w:r>
          </w:p>
          <w:p>
            <w:pPr>
              <w:pStyle w:val="2a"/>
              <w:shd w:val="clear" w:color="auto" w:fill="auto"/>
              <w:spacing w:after="0" w:line="240" w:lineRule="auto"/>
              <w:ind w:firstLine="567"/>
              <w:jc w:val="both"/>
              <w:rPr>
                <w:sz w:val="28"/>
                <w:szCs w:val="28"/>
              </w:rPr>
            </w:pPr>
            <w:r>
              <w:rPr>
                <w:rStyle w:val="2b"/>
                <w:sz w:val="28"/>
                <w:szCs w:val="28"/>
              </w:rPr>
              <w:t xml:space="preserve">Ключевые слова: </w:t>
            </w:r>
            <w:r>
              <w:rPr>
                <w:sz w:val="28"/>
                <w:szCs w:val="28"/>
              </w:rPr>
              <w:t>Балтийский флот, Черноморский флот, линейный корабль, крейсер, эскадренный миноносец, подводная лодка.</w:t>
            </w:r>
          </w:p>
          <w:p>
            <w:pPr>
              <w:pStyle w:val="2a"/>
              <w:shd w:val="clear" w:color="auto" w:fill="auto"/>
              <w:spacing w:after="0" w:line="240" w:lineRule="auto"/>
              <w:ind w:firstLine="567"/>
              <w:jc w:val="both"/>
              <w:rPr>
                <w:sz w:val="28"/>
                <w:szCs w:val="28"/>
                <w:lang w:val="en-US"/>
              </w:rPr>
            </w:pPr>
            <w:r>
              <w:rPr>
                <w:b/>
                <w:color w:val="000000"/>
                <w:sz w:val="28"/>
                <w:szCs w:val="28"/>
                <w:lang w:val="en-US"/>
              </w:rPr>
              <w:t>Key words</w:t>
            </w:r>
            <w:r>
              <w:rPr>
                <w:color w:val="000000"/>
                <w:sz w:val="28"/>
                <w:szCs w:val="28"/>
                <w:lang w:val="en-US"/>
              </w:rPr>
              <w:t>: the Baltic Fleet, The Black Sea Fleet, battle ship, cruiser, destroyer, submarine.</w:t>
            </w:r>
          </w:p>
        </w:tc>
      </w:tr>
    </w:tbl>
    <w:p>
      <w:pPr>
        <w:pStyle w:val="2a"/>
        <w:shd w:val="clear" w:color="auto" w:fill="auto"/>
        <w:spacing w:after="0" w:line="240" w:lineRule="auto"/>
        <w:ind w:firstLine="567"/>
        <w:jc w:val="both"/>
        <w:rPr>
          <w:sz w:val="28"/>
          <w:szCs w:val="28"/>
          <w:lang w:val="en-US" w:eastAsia="en-US" w:bidi="en-US"/>
        </w:rPr>
      </w:pPr>
    </w:p>
    <w:sectPr>
      <w:footerReference w:type="default" r:id="rId9"/>
      <w:pgSz w:w="11906" w:h="16838"/>
      <w:pgMar w:top="1021" w:right="964" w:bottom="124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0"/>
        </w:tabs>
        <w:ind w:left="1429"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1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
    <w:nsid w:val="00000004"/>
    <w:multiLevelType w:val="multilevel"/>
    <w:tmpl w:val="00000004"/>
    <w:name w:val="WWNum1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4">
    <w:nsid w:val="00000005"/>
    <w:multiLevelType w:val="multilevel"/>
    <w:tmpl w:val="00000005"/>
    <w:name w:val="WWNum1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06"/>
    <w:multiLevelType w:val="multilevel"/>
    <w:tmpl w:val="00000006"/>
    <w:name w:val="WWNum19"/>
    <w:lvl w:ilvl="0">
      <w:start w:val="1"/>
      <w:numFmt w:val="decimal"/>
      <w:lvlText w:val="%1"/>
      <w:lvlJc w:val="left"/>
      <w:pPr>
        <w:tabs>
          <w:tab w:val="num" w:pos="0"/>
        </w:tabs>
        <w:ind w:left="1440" w:hanging="360"/>
      </w:pPr>
    </w:lvl>
    <w:lvl w:ilvl="1">
      <w:start w:val="1"/>
      <w:numFmt w:val="bullet"/>
      <w:lvlText w:val="•"/>
      <w:lvlJc w:val="left"/>
      <w:pPr>
        <w:tabs>
          <w:tab w:val="num" w:pos="0"/>
        </w:tabs>
        <w:ind w:left="2490" w:hanging="690"/>
      </w:pPr>
      <w:rPr>
        <w:rFonts w:ascii="Times New Roman" w:hAnsi="Times New Roman" w:cs="Times New Roman"/>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01C504D8"/>
    <w:multiLevelType w:val="hybridMultilevel"/>
    <w:tmpl w:val="E3DADA92"/>
    <w:lvl w:ilvl="0" w:tplc="9306C284">
      <w:start w:val="1"/>
      <w:numFmt w:val="bullet"/>
      <w:lvlText w:val=""/>
      <w:lvlJc w:val="left"/>
      <w:pPr>
        <w:ind w:left="720" w:hanging="360"/>
      </w:pPr>
      <w:rPr>
        <w:rFonts w:ascii="Symbol" w:hAnsi="Symbol" w:hint="default"/>
      </w:rPr>
    </w:lvl>
    <w:lvl w:ilvl="1" w:tplc="152C75B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BA410B"/>
    <w:multiLevelType w:val="hybridMultilevel"/>
    <w:tmpl w:val="FB4AE776"/>
    <w:lvl w:ilvl="0" w:tplc="152C75BE">
      <w:start w:val="1"/>
      <w:numFmt w:val="bullet"/>
      <w:lvlText w:val=""/>
      <w:lvlJc w:val="left"/>
      <w:pPr>
        <w:ind w:left="1287" w:hanging="360"/>
      </w:pPr>
      <w:rPr>
        <w:rFonts w:ascii="Symbol" w:hAnsi="Symbol"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2C97F3B"/>
    <w:multiLevelType w:val="multilevel"/>
    <w:tmpl w:val="80A6BE0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4D7E75"/>
    <w:multiLevelType w:val="hybridMultilevel"/>
    <w:tmpl w:val="3D0EB4D2"/>
    <w:lvl w:ilvl="0" w:tplc="64BCFE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912E1"/>
    <w:multiLevelType w:val="hybridMultilevel"/>
    <w:tmpl w:val="C96A5CFE"/>
    <w:lvl w:ilvl="0" w:tplc="152C75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0C1548A"/>
    <w:multiLevelType w:val="hybridMultilevel"/>
    <w:tmpl w:val="E820B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07775"/>
    <w:multiLevelType w:val="hybridMultilevel"/>
    <w:tmpl w:val="472E376E"/>
    <w:lvl w:ilvl="0" w:tplc="64BCFE1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CFD69E2"/>
    <w:multiLevelType w:val="hybridMultilevel"/>
    <w:tmpl w:val="C8029D84"/>
    <w:lvl w:ilvl="0" w:tplc="152C75BE">
      <w:start w:val="1"/>
      <w:numFmt w:val="bullet"/>
      <w:lvlText w:val=""/>
      <w:lvlJc w:val="left"/>
      <w:pPr>
        <w:ind w:left="1287" w:hanging="360"/>
      </w:pPr>
      <w:rPr>
        <w:rFonts w:ascii="Symbol" w:hAnsi="Symbol"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70428A5"/>
    <w:multiLevelType w:val="hybridMultilevel"/>
    <w:tmpl w:val="0DC837EE"/>
    <w:lvl w:ilvl="0" w:tplc="152C75BE">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nsid w:val="531B07ED"/>
    <w:multiLevelType w:val="hybridMultilevel"/>
    <w:tmpl w:val="913ADCCC"/>
    <w:lvl w:ilvl="0" w:tplc="9306C284">
      <w:start w:val="1"/>
      <w:numFmt w:val="bullet"/>
      <w:lvlText w:val=""/>
      <w:lvlJc w:val="left"/>
      <w:pPr>
        <w:ind w:left="720" w:hanging="360"/>
      </w:pPr>
      <w:rPr>
        <w:rFonts w:ascii="Symbol" w:hAnsi="Symbol" w:hint="default"/>
      </w:rPr>
    </w:lvl>
    <w:lvl w:ilvl="1" w:tplc="152C75B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453A72"/>
    <w:multiLevelType w:val="hybridMultilevel"/>
    <w:tmpl w:val="BB46DC28"/>
    <w:lvl w:ilvl="0" w:tplc="64BCFE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14"/>
  </w:num>
  <w:num w:numId="4">
    <w:abstractNumId w:val="13"/>
  </w:num>
  <w:num w:numId="5">
    <w:abstractNumId w:val="15"/>
  </w:num>
  <w:num w:numId="6">
    <w:abstractNumId w:val="6"/>
  </w:num>
  <w:num w:numId="7">
    <w:abstractNumId w:val="7"/>
  </w:num>
  <w:num w:numId="8">
    <w:abstractNumId w:val="16"/>
  </w:num>
  <w:num w:numId="9">
    <w:abstractNumId w:val="9"/>
  </w:num>
  <w:num w:numId="10">
    <w:abstractNumId w:val="12"/>
  </w:num>
  <w:num w:numId="11">
    <w:abstractNumId w:val="8"/>
  </w:num>
  <w:num w:numId="12">
    <w:abstractNumId w:val="11"/>
  </w:num>
  <w:num w:numId="13">
    <w:abstractNumId w:val="2"/>
  </w:num>
  <w:num w:numId="14">
    <w:abstractNumId w:val="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
    <w:qFormat/>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pPr>
      <w:keepNext/>
      <w:keepLines/>
      <w:suppressAutoHyphens w:val="0"/>
      <w:spacing w:before="200" w:after="0" w:line="240" w:lineRule="auto"/>
      <w:outlineLvl w:val="1"/>
    </w:pPr>
    <w:rPr>
      <w:rFonts w:ascii="Cambria" w:eastAsia="Times New Roman" w:hAnsi="Cambria" w:cs="Times New Roman"/>
      <w:b/>
      <w:bCs/>
      <w:color w:val="4F81BD"/>
      <w:kern w:val="0"/>
      <w:sz w:val="26"/>
      <w:szCs w:val="26"/>
      <w:lang w:eastAsia="ru-RU"/>
    </w:rPr>
  </w:style>
  <w:style w:type="paragraph" w:styleId="6">
    <w:name w:val="heading 6"/>
    <w:basedOn w:val="a"/>
    <w:next w:val="a"/>
    <w:link w:val="60"/>
    <w:qFormat/>
    <w:pPr>
      <w:keepNext/>
      <w:suppressAutoHyphens w:val="0"/>
      <w:spacing w:after="0" w:line="240" w:lineRule="auto"/>
      <w:jc w:val="center"/>
      <w:outlineLvl w:val="5"/>
    </w:pPr>
    <w:rPr>
      <w:rFonts w:ascii="Times New Roman" w:eastAsia="Times New Roman" w:hAnsi="Times New Roman" w:cs="Times New Roman"/>
      <w:b/>
      <w:kern w:val="0"/>
      <w:sz w:val="32"/>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1">
    <w:name w:val="Основной шрифт абзаца1"/>
  </w:style>
  <w:style w:type="character" w:customStyle="1" w:styleId="21">
    <w:name w:val="Основной шрифт абзаца2"/>
  </w:style>
  <w:style w:type="character" w:styleId="a3">
    <w:name w:val="Hyperlink"/>
    <w:uiPriority w:val="99"/>
    <w:rPr>
      <w:color w:val="0000FF"/>
      <w:u w:val="single"/>
    </w:rPr>
  </w:style>
  <w:style w:type="character" w:customStyle="1" w:styleId="apple-converted-space">
    <w:name w:val="apple-converted-space"/>
    <w:basedOn w:val="21"/>
    <w:uiPriority w:val="99"/>
  </w:style>
  <w:style w:type="character" w:customStyle="1" w:styleId="a4">
    <w:name w:val="Текст выноски Знак"/>
    <w:uiPriority w:val="99"/>
    <w:rPr>
      <w:rFonts w:ascii="Tahoma" w:hAnsi="Tahoma" w:cs="Tahoma"/>
      <w:sz w:val="16"/>
      <w:szCs w:val="16"/>
    </w:rPr>
  </w:style>
  <w:style w:type="character" w:customStyle="1" w:styleId="a5">
    <w:name w:val="Текст сноски Знак"/>
    <w:rPr>
      <w:rFonts w:ascii="Times New Roman" w:eastAsia="Times New Roman" w:hAnsi="Times New Roman" w:cs="Times New Roman"/>
      <w:sz w:val="20"/>
      <w:szCs w:val="20"/>
      <w:lang w:val="en-GB"/>
    </w:rPr>
  </w:style>
  <w:style w:type="character" w:customStyle="1" w:styleId="12">
    <w:name w:val="Знак сноски1"/>
    <w:rPr>
      <w:vertAlign w:val="superscript"/>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link w:val="a8"/>
    <w:pPr>
      <w:spacing w:after="120"/>
    </w:pPr>
  </w:style>
  <w:style w:type="paragraph" w:styleId="a9">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15">
    <w:name w:val="Абзац списка1"/>
    <w:basedOn w:val="a"/>
    <w:pPr>
      <w:ind w:left="720"/>
    </w:pPr>
  </w:style>
  <w:style w:type="paragraph" w:customStyle="1" w:styleId="16">
    <w:name w:val="Текст выноски1"/>
    <w:basedOn w:val="a"/>
    <w:pPr>
      <w:spacing w:after="0" w:line="100" w:lineRule="atLeast"/>
    </w:pPr>
    <w:rPr>
      <w:rFonts w:ascii="Tahoma" w:hAnsi="Tahoma" w:cs="Tahoma"/>
      <w:sz w:val="16"/>
      <w:szCs w:val="16"/>
    </w:rPr>
  </w:style>
  <w:style w:type="paragraph" w:customStyle="1" w:styleId="17">
    <w:name w:val="Текст сноски1"/>
    <w:basedOn w:val="a"/>
    <w:pPr>
      <w:spacing w:after="0" w:line="100" w:lineRule="atLeast"/>
    </w:pPr>
    <w:rPr>
      <w:rFonts w:ascii="Times New Roman" w:eastAsia="Times New Roman" w:hAnsi="Times New Roman" w:cs="Times New Roman"/>
      <w:sz w:val="20"/>
      <w:szCs w:val="20"/>
      <w:lang w:val="en-GB"/>
    </w:rPr>
  </w:style>
  <w:style w:type="paragraph" w:styleId="aa">
    <w:name w:val="Normal (Web)"/>
    <w:basedOn w:val="a"/>
    <w:uiPriority w:val="99"/>
    <w:pPr>
      <w:suppressAutoHyphens w:val="0"/>
      <w:spacing w:before="280" w:after="280" w:line="240" w:lineRule="auto"/>
    </w:pPr>
    <w:rPr>
      <w:rFonts w:ascii="Times New Roman" w:eastAsia="Times New Roman" w:hAnsi="Times New Roman" w:cs="Times New Roman"/>
      <w:sz w:val="24"/>
      <w:szCs w:val="24"/>
    </w:rPr>
  </w:style>
  <w:style w:type="paragraph" w:styleId="ab">
    <w:name w:val="List Paragraph"/>
    <w:aliases w:val="Текст РЭ,Абзац списка1"/>
    <w:basedOn w:val="a"/>
    <w:uiPriority w:val="34"/>
    <w:qFormat/>
    <w:pPr>
      <w:suppressAutoHyphens w:val="0"/>
      <w:spacing w:after="0" w:line="240" w:lineRule="auto"/>
      <w:ind w:left="720"/>
    </w:pPr>
    <w:rPr>
      <w:rFonts w:ascii="Times New Roman" w:eastAsia="Times New Roman" w:hAnsi="Times New Roman" w:cs="Times New Roman"/>
      <w:sz w:val="24"/>
      <w:szCs w:val="24"/>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styleId="af">
    <w:name w:val="Balloon Text"/>
    <w:basedOn w:val="a"/>
    <w:link w:val="18"/>
    <w:uiPriority w:val="99"/>
    <w:semiHidden/>
    <w:unhideWhenUsed/>
    <w:pPr>
      <w:spacing w:after="0" w:line="240" w:lineRule="auto"/>
    </w:pPr>
    <w:rPr>
      <w:rFonts w:ascii="Tahoma" w:hAnsi="Tahoma" w:cs="Times New Roman"/>
      <w:sz w:val="16"/>
      <w:szCs w:val="16"/>
      <w:lang w:val="x-none"/>
    </w:rPr>
  </w:style>
  <w:style w:type="character" w:customStyle="1" w:styleId="18">
    <w:name w:val="Текст выноски Знак1"/>
    <w:link w:val="af"/>
    <w:uiPriority w:val="99"/>
    <w:semiHidden/>
    <w:rPr>
      <w:rFonts w:ascii="Tahoma" w:eastAsia="SimSun" w:hAnsi="Tahoma" w:cs="Tahoma"/>
      <w:kern w:val="1"/>
      <w:sz w:val="16"/>
      <w:szCs w:val="16"/>
      <w:lang w:eastAsia="ar-SA"/>
    </w:rPr>
  </w:style>
  <w:style w:type="numbering" w:customStyle="1" w:styleId="19">
    <w:name w:val="Нет списка1"/>
    <w:next w:val="a2"/>
    <w:uiPriority w:val="99"/>
    <w:semiHidden/>
    <w:unhideWhenUsed/>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link w:val="af0"/>
    <w:uiPriority w:val="99"/>
    <w:semiHidden/>
    <w:rPr>
      <w:rFonts w:ascii="Calibri" w:eastAsia="SimSun" w:hAnsi="Calibri" w:cs="Calibri"/>
      <w:kern w:val="1"/>
      <w:sz w:val="22"/>
      <w:szCs w:val="22"/>
      <w:lang w:eastAsia="ar-SA"/>
    </w:rPr>
  </w:style>
  <w:style w:type="paragraph" w:styleId="af2">
    <w:name w:val="footer"/>
    <w:basedOn w:val="a"/>
    <w:link w:val="af3"/>
    <w:uiPriority w:val="99"/>
    <w:unhideWhenUsed/>
    <w:pPr>
      <w:tabs>
        <w:tab w:val="center" w:pos="4677"/>
        <w:tab w:val="right" w:pos="9355"/>
      </w:tabs>
      <w:suppressAutoHyphens w:val="0"/>
      <w:spacing w:after="0" w:line="240" w:lineRule="auto"/>
    </w:pPr>
    <w:rPr>
      <w:rFonts w:eastAsia="Calibri" w:cs="Times New Roman"/>
      <w:kern w:val="0"/>
      <w:lang w:eastAsia="en-US"/>
    </w:rPr>
  </w:style>
  <w:style w:type="character" w:customStyle="1" w:styleId="af3">
    <w:name w:val="Нижний колонтитул Знак"/>
    <w:link w:val="af2"/>
    <w:uiPriority w:val="99"/>
    <w:rPr>
      <w:rFonts w:ascii="Calibri" w:eastAsia="Calibri" w:hAnsi="Calibri"/>
      <w:sz w:val="22"/>
      <w:szCs w:val="22"/>
      <w:lang w:eastAsia="en-US"/>
    </w:rPr>
  </w:style>
  <w:style w:type="paragraph" w:customStyle="1" w:styleId="1a">
    <w:name w:val="Обычный (веб)1"/>
    <w:basedOn w:val="a"/>
    <w:pPr>
      <w:spacing w:before="28" w:after="28" w:line="100" w:lineRule="atLeast"/>
    </w:pPr>
    <w:rPr>
      <w:rFonts w:ascii="Times New Roman" w:eastAsia="Times New Roman" w:hAnsi="Times New Roman" w:cs="Times New Roman"/>
      <w:sz w:val="24"/>
      <w:szCs w:val="24"/>
      <w:lang w:eastAsia="ru-RU"/>
    </w:rPr>
  </w:style>
  <w:style w:type="paragraph" w:styleId="af4">
    <w:name w:val="header"/>
    <w:basedOn w:val="a"/>
    <w:link w:val="af5"/>
    <w:uiPriority w:val="99"/>
    <w:unhideWhenUsed/>
    <w:pPr>
      <w:tabs>
        <w:tab w:val="center" w:pos="4677"/>
        <w:tab w:val="right" w:pos="9355"/>
      </w:tabs>
      <w:suppressAutoHyphens w:val="0"/>
      <w:spacing w:after="0" w:line="240" w:lineRule="auto"/>
    </w:pPr>
    <w:rPr>
      <w:rFonts w:ascii="Times New Roman" w:eastAsia="Times New Roman" w:hAnsi="Times New Roman" w:cs="Times New Roman"/>
      <w:kern w:val="0"/>
      <w:sz w:val="24"/>
      <w:szCs w:val="24"/>
    </w:rPr>
  </w:style>
  <w:style w:type="character" w:customStyle="1" w:styleId="af5">
    <w:name w:val="Верхний колонтитул Знак"/>
    <w:link w:val="af4"/>
    <w:uiPriority w:val="99"/>
    <w:rPr>
      <w:sz w:val="24"/>
      <w:szCs w:val="24"/>
      <w:lang w:eastAsia="ar-SA"/>
    </w:rPr>
  </w:style>
  <w:style w:type="character" w:customStyle="1" w:styleId="20">
    <w:name w:val="Заголовок 2 Знак"/>
    <w:link w:val="2"/>
    <w:uiPriority w:val="9"/>
    <w:rPr>
      <w:rFonts w:ascii="Cambria" w:hAnsi="Cambria"/>
      <w:b/>
      <w:bCs/>
      <w:color w:val="4F81BD"/>
      <w:sz w:val="26"/>
      <w:szCs w:val="26"/>
    </w:rPr>
  </w:style>
  <w:style w:type="character" w:customStyle="1" w:styleId="a8">
    <w:name w:val="Основной текст Знак"/>
    <w:link w:val="a7"/>
    <w:rPr>
      <w:rFonts w:ascii="Calibri" w:eastAsia="SimSun" w:hAnsi="Calibri" w:cs="Calibri"/>
      <w:kern w:val="1"/>
      <w:sz w:val="22"/>
      <w:szCs w:val="22"/>
      <w:lang w:eastAsia="ar-SA"/>
    </w:rPr>
  </w:style>
  <w:style w:type="character" w:styleId="af6">
    <w:name w:val="Emphasis"/>
    <w:uiPriority w:val="99"/>
    <w:qFormat/>
    <w:rPr>
      <w:i/>
      <w:iCs/>
    </w:rPr>
  </w:style>
  <w:style w:type="paragraph" w:customStyle="1" w:styleId="af7">
    <w:name w:val="текст"/>
    <w:link w:val="af8"/>
    <w:qFormat/>
    <w:pPr>
      <w:spacing w:line="360" w:lineRule="auto"/>
      <w:ind w:firstLine="567"/>
      <w:jc w:val="both"/>
    </w:pPr>
    <w:rPr>
      <w:rFonts w:eastAsia="Calibri"/>
      <w:sz w:val="28"/>
      <w:szCs w:val="28"/>
      <w:lang w:eastAsia="en-US"/>
    </w:rPr>
  </w:style>
  <w:style w:type="character" w:customStyle="1" w:styleId="af8">
    <w:name w:val="текст Знак"/>
    <w:link w:val="af7"/>
    <w:rPr>
      <w:rFonts w:eastAsia="Calibri"/>
      <w:sz w:val="28"/>
      <w:szCs w:val="28"/>
      <w:lang w:eastAsia="en-US"/>
    </w:rPr>
  </w:style>
  <w:style w:type="paragraph" w:customStyle="1" w:styleId="af9">
    <w:name w:val="ТЕКСТ"/>
    <w:basedOn w:val="a"/>
    <w:link w:val="afa"/>
    <w:qFormat/>
    <w:pPr>
      <w:suppressAutoHyphens w:val="0"/>
      <w:spacing w:after="0" w:line="360" w:lineRule="auto"/>
      <w:ind w:right="565" w:firstLine="540"/>
      <w:jc w:val="both"/>
    </w:pPr>
    <w:rPr>
      <w:rFonts w:ascii="Times New Roman" w:eastAsia="Times New Roman" w:hAnsi="Times New Roman" w:cs="Times New Roman"/>
      <w:kern w:val="0"/>
      <w:sz w:val="28"/>
      <w:szCs w:val="20"/>
      <w:lang w:eastAsia="ru-RU"/>
    </w:rPr>
  </w:style>
  <w:style w:type="character" w:customStyle="1" w:styleId="afa">
    <w:name w:val="ТЕКСТ Знак"/>
    <w:link w:val="af9"/>
    <w:rPr>
      <w:sz w:val="28"/>
    </w:rPr>
  </w:style>
  <w:style w:type="paragraph" w:customStyle="1" w:styleId="24">
    <w:name w:val="ГЛАВНЫЙ_2"/>
    <w:basedOn w:val="2"/>
    <w:link w:val="25"/>
    <w:qFormat/>
    <w:pPr>
      <w:spacing w:line="276" w:lineRule="auto"/>
    </w:pPr>
    <w:rPr>
      <w:rFonts w:ascii="Times New Roman" w:hAnsi="Times New Roman"/>
      <w:b w:val="0"/>
      <w:color w:val="auto"/>
      <w:sz w:val="28"/>
      <w:lang w:eastAsia="en-US"/>
    </w:rPr>
  </w:style>
  <w:style w:type="character" w:customStyle="1" w:styleId="25">
    <w:name w:val="ГЛАВНЫЙ_2 Знак"/>
    <w:link w:val="24"/>
    <w:rPr>
      <w:bCs/>
      <w:sz w:val="28"/>
      <w:szCs w:val="26"/>
      <w:lang w:eastAsia="en-US"/>
    </w:rPr>
  </w:style>
  <w:style w:type="character" w:styleId="afb">
    <w:name w:val="Book Title"/>
    <w:qFormat/>
    <w:rPr>
      <w:b/>
      <w:bCs/>
      <w:i/>
      <w:iCs/>
      <w:spacing w:val="5"/>
    </w:rPr>
  </w:style>
  <w:style w:type="paragraph" w:styleId="afc">
    <w:name w:val="caption"/>
    <w:basedOn w:val="a"/>
    <w:next w:val="a"/>
    <w:uiPriority w:val="99"/>
    <w:qFormat/>
    <w:pPr>
      <w:suppressAutoHyphens w:val="0"/>
      <w:spacing w:after="240" w:line="360" w:lineRule="auto"/>
      <w:jc w:val="center"/>
    </w:pPr>
    <w:rPr>
      <w:rFonts w:ascii="Times New Roman" w:eastAsia="Calibri" w:hAnsi="Times New Roman" w:cs="Times New Roman"/>
      <w:kern w:val="0"/>
      <w:sz w:val="24"/>
      <w:szCs w:val="24"/>
      <w:lang w:eastAsia="en-US"/>
    </w:rPr>
  </w:style>
  <w:style w:type="character" w:styleId="afd">
    <w:name w:val="FollowedHyperlink"/>
    <w:uiPriority w:val="99"/>
    <w:semiHidden/>
    <w:unhideWhenUsed/>
    <w:rPr>
      <w:color w:val="800080"/>
      <w:u w:val="single"/>
    </w:rPr>
  </w:style>
  <w:style w:type="table" w:styleId="afe">
    <w:name w:val="Table Grid"/>
    <w:basedOn w:val="a1"/>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Pr>
      <w:rFonts w:ascii="Cambria" w:eastAsia="Times New Roman" w:hAnsi="Cambria" w:cs="Times New Roman"/>
      <w:b/>
      <w:bCs/>
      <w:kern w:val="32"/>
      <w:sz w:val="32"/>
      <w:szCs w:val="32"/>
      <w:lang w:eastAsia="ar-SA"/>
    </w:rPr>
  </w:style>
  <w:style w:type="character" w:customStyle="1" w:styleId="60">
    <w:name w:val="Заголовок 6 Знак"/>
    <w:link w:val="6"/>
    <w:rPr>
      <w:b/>
      <w:sz w:val="32"/>
      <w:lang w:val="x-none"/>
    </w:rPr>
  </w:style>
  <w:style w:type="paragraph" w:styleId="26">
    <w:name w:val="Body Text 2"/>
    <w:basedOn w:val="a"/>
    <w:link w:val="27"/>
    <w:pPr>
      <w:suppressAutoHyphens w:val="0"/>
      <w:spacing w:after="120" w:line="480" w:lineRule="auto"/>
    </w:pPr>
    <w:rPr>
      <w:rFonts w:ascii="Times New Roman" w:eastAsia="Times New Roman" w:hAnsi="Times New Roman" w:cs="Times New Roman"/>
      <w:kern w:val="0"/>
      <w:sz w:val="32"/>
      <w:szCs w:val="20"/>
      <w:lang w:val="x-none" w:eastAsia="ru-RU"/>
    </w:rPr>
  </w:style>
  <w:style w:type="character" w:customStyle="1" w:styleId="27">
    <w:name w:val="Основной текст 2 Знак"/>
    <w:link w:val="26"/>
    <w:rPr>
      <w:sz w:val="32"/>
      <w:lang w:val="x-none"/>
    </w:rPr>
  </w:style>
  <w:style w:type="paragraph" w:styleId="aff">
    <w:name w:val="TOC Heading"/>
    <w:basedOn w:val="1"/>
    <w:next w:val="a"/>
    <w:uiPriority w:val="39"/>
    <w:unhideWhenUsed/>
    <w:qFormat/>
    <w:pPr>
      <w:keepLines/>
      <w:suppressAutoHyphens w:val="0"/>
      <w:spacing w:before="0" w:after="0" w:line="259" w:lineRule="auto"/>
      <w:ind w:firstLine="709"/>
      <w:contextualSpacing/>
      <w:outlineLvl w:val="9"/>
    </w:pPr>
    <w:rPr>
      <w:rFonts w:ascii="Times New Roman" w:hAnsi="Times New Roman"/>
      <w:bCs w:val="0"/>
      <w:kern w:val="0"/>
      <w:sz w:val="24"/>
      <w:lang w:val="x-none" w:eastAsia="ru-RU"/>
    </w:rPr>
  </w:style>
  <w:style w:type="paragraph" w:styleId="1b">
    <w:name w:val="toc 1"/>
    <w:basedOn w:val="a"/>
    <w:next w:val="a"/>
    <w:autoRedefine/>
    <w:uiPriority w:val="39"/>
    <w:unhideWhenUsed/>
    <w:pPr>
      <w:suppressAutoHyphens w:val="0"/>
      <w:spacing w:after="100"/>
    </w:pPr>
    <w:rPr>
      <w:rFonts w:eastAsia="Times New Roman" w:cs="Times New Roman"/>
      <w:kern w:val="0"/>
      <w:lang w:eastAsia="ru-RU"/>
    </w:rPr>
  </w:style>
  <w:style w:type="paragraph" w:styleId="28">
    <w:name w:val="toc 2"/>
    <w:basedOn w:val="a"/>
    <w:next w:val="a"/>
    <w:autoRedefine/>
    <w:uiPriority w:val="39"/>
    <w:unhideWhenUsed/>
    <w:pPr>
      <w:suppressAutoHyphens w:val="0"/>
      <w:spacing w:after="100"/>
      <w:ind w:left="220"/>
    </w:pPr>
    <w:rPr>
      <w:rFonts w:eastAsia="Times New Roman" w:cs="Times New Roman"/>
      <w:kern w:val="0"/>
      <w:lang w:eastAsia="ru-RU"/>
    </w:rPr>
  </w:style>
  <w:style w:type="character" w:styleId="aff0">
    <w:name w:val="Strong"/>
    <w:uiPriority w:val="22"/>
    <w:qFormat/>
    <w:rPr>
      <w:b/>
      <w:bCs/>
    </w:rPr>
  </w:style>
  <w:style w:type="character" w:customStyle="1" w:styleId="29">
    <w:name w:val="Основной текст (2)_"/>
    <w:link w:val="2a"/>
    <w:rPr>
      <w:sz w:val="22"/>
      <w:szCs w:val="22"/>
      <w:shd w:val="clear" w:color="auto" w:fill="FFFFFF"/>
    </w:rPr>
  </w:style>
  <w:style w:type="character" w:customStyle="1" w:styleId="3">
    <w:name w:val="Основной текст (3)_"/>
    <w:link w:val="30"/>
    <w:rPr>
      <w:b/>
      <w:bCs/>
      <w:sz w:val="22"/>
      <w:szCs w:val="22"/>
      <w:shd w:val="clear" w:color="auto" w:fill="FFFFFF"/>
    </w:rPr>
  </w:style>
  <w:style w:type="character" w:customStyle="1" w:styleId="4">
    <w:name w:val="Основной текст (4)_"/>
    <w:link w:val="40"/>
    <w:rPr>
      <w:i/>
      <w:iCs/>
      <w:sz w:val="22"/>
      <w:szCs w:val="22"/>
      <w:shd w:val="clear" w:color="auto" w:fill="FFFFFF"/>
    </w:rPr>
  </w:style>
  <w:style w:type="character" w:customStyle="1" w:styleId="412pt">
    <w:name w:val="Основной текст (4) + 12 pt"/>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2b">
    <w:name w:val="Основной текст (2)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rPr>
      <w:rFonts w:ascii="Times New Roman" w:eastAsia="Times New Roman" w:hAnsi="Times New Roman" w:cs="Times New Roman"/>
      <w:b/>
      <w:bCs/>
      <w:i w:val="0"/>
      <w:iCs w:val="0"/>
      <w:smallCaps w:val="0"/>
      <w:strike w:val="0"/>
      <w:sz w:val="18"/>
      <w:szCs w:val="18"/>
      <w:u w:val="none"/>
    </w:rPr>
  </w:style>
  <w:style w:type="character" w:customStyle="1" w:styleId="1310pt">
    <w:name w:val="Основной текст (13) + 10 pt;Курсив"/>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310pt-1pt">
    <w:name w:val="Основной текст (13) + 10 pt;Курсив;Интервал -1 pt"/>
    <w:rPr>
      <w:rFonts w:ascii="Times New Roman" w:eastAsia="Times New Roman" w:hAnsi="Times New Roman" w:cs="Times New Roman"/>
      <w:b/>
      <w:bCs/>
      <w:i/>
      <w:iCs/>
      <w:smallCaps w:val="0"/>
      <w:strike w:val="0"/>
      <w:color w:val="000000"/>
      <w:spacing w:val="-30"/>
      <w:w w:val="100"/>
      <w:position w:val="0"/>
      <w:sz w:val="20"/>
      <w:szCs w:val="20"/>
      <w:u w:val="none"/>
      <w:lang w:val="ru-RU" w:eastAsia="ru-RU" w:bidi="ru-RU"/>
    </w:rPr>
  </w:style>
  <w:style w:type="character" w:customStyle="1" w:styleId="131">
    <w:name w:val="Основной текст (13)"/>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paragraph" w:customStyle="1" w:styleId="2a">
    <w:name w:val="Основной текст (2)"/>
    <w:basedOn w:val="a"/>
    <w:link w:val="29"/>
    <w:pPr>
      <w:widowControl w:val="0"/>
      <w:shd w:val="clear" w:color="auto" w:fill="FFFFFF"/>
      <w:suppressAutoHyphens w:val="0"/>
      <w:spacing w:after="300" w:line="0" w:lineRule="atLeast"/>
    </w:pPr>
    <w:rPr>
      <w:rFonts w:ascii="Times New Roman" w:eastAsia="Times New Roman" w:hAnsi="Times New Roman" w:cs="Times New Roman"/>
      <w:kern w:val="0"/>
      <w:lang w:eastAsia="ru-RU"/>
    </w:rPr>
  </w:style>
  <w:style w:type="paragraph" w:customStyle="1" w:styleId="30">
    <w:name w:val="Основной текст (3)"/>
    <w:basedOn w:val="a"/>
    <w:link w:val="3"/>
    <w:pPr>
      <w:widowControl w:val="0"/>
      <w:shd w:val="clear" w:color="auto" w:fill="FFFFFF"/>
      <w:suppressAutoHyphens w:val="0"/>
      <w:spacing w:before="300" w:after="60" w:line="0" w:lineRule="atLeast"/>
    </w:pPr>
    <w:rPr>
      <w:rFonts w:ascii="Times New Roman" w:eastAsia="Times New Roman" w:hAnsi="Times New Roman" w:cs="Times New Roman"/>
      <w:b/>
      <w:bCs/>
      <w:kern w:val="0"/>
      <w:lang w:eastAsia="ru-RU"/>
    </w:rPr>
  </w:style>
  <w:style w:type="paragraph" w:customStyle="1" w:styleId="40">
    <w:name w:val="Основной текст (4)"/>
    <w:basedOn w:val="a"/>
    <w:link w:val="4"/>
    <w:pPr>
      <w:widowControl w:val="0"/>
      <w:shd w:val="clear" w:color="auto" w:fill="FFFFFF"/>
      <w:suppressAutoHyphens w:val="0"/>
      <w:spacing w:before="300" w:after="180" w:line="278" w:lineRule="exact"/>
      <w:jc w:val="both"/>
    </w:pPr>
    <w:rPr>
      <w:rFonts w:ascii="Times New Roman" w:eastAsia="Times New Roman" w:hAnsi="Times New Roman" w:cs="Times New Roman"/>
      <w:i/>
      <w:iCs/>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
    <w:qFormat/>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pPr>
      <w:keepNext/>
      <w:keepLines/>
      <w:suppressAutoHyphens w:val="0"/>
      <w:spacing w:before="200" w:after="0" w:line="240" w:lineRule="auto"/>
      <w:outlineLvl w:val="1"/>
    </w:pPr>
    <w:rPr>
      <w:rFonts w:ascii="Cambria" w:eastAsia="Times New Roman" w:hAnsi="Cambria" w:cs="Times New Roman"/>
      <w:b/>
      <w:bCs/>
      <w:color w:val="4F81BD"/>
      <w:kern w:val="0"/>
      <w:sz w:val="26"/>
      <w:szCs w:val="26"/>
      <w:lang w:eastAsia="ru-RU"/>
    </w:rPr>
  </w:style>
  <w:style w:type="paragraph" w:styleId="6">
    <w:name w:val="heading 6"/>
    <w:basedOn w:val="a"/>
    <w:next w:val="a"/>
    <w:link w:val="60"/>
    <w:qFormat/>
    <w:pPr>
      <w:keepNext/>
      <w:suppressAutoHyphens w:val="0"/>
      <w:spacing w:after="0" w:line="240" w:lineRule="auto"/>
      <w:jc w:val="center"/>
      <w:outlineLvl w:val="5"/>
    </w:pPr>
    <w:rPr>
      <w:rFonts w:ascii="Times New Roman" w:eastAsia="Times New Roman" w:hAnsi="Times New Roman" w:cs="Times New Roman"/>
      <w:b/>
      <w:kern w:val="0"/>
      <w:sz w:val="32"/>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1">
    <w:name w:val="Основной шрифт абзаца1"/>
  </w:style>
  <w:style w:type="character" w:customStyle="1" w:styleId="21">
    <w:name w:val="Основной шрифт абзаца2"/>
  </w:style>
  <w:style w:type="character" w:styleId="a3">
    <w:name w:val="Hyperlink"/>
    <w:uiPriority w:val="99"/>
    <w:rPr>
      <w:color w:val="0000FF"/>
      <w:u w:val="single"/>
    </w:rPr>
  </w:style>
  <w:style w:type="character" w:customStyle="1" w:styleId="apple-converted-space">
    <w:name w:val="apple-converted-space"/>
    <w:basedOn w:val="21"/>
    <w:uiPriority w:val="99"/>
  </w:style>
  <w:style w:type="character" w:customStyle="1" w:styleId="a4">
    <w:name w:val="Текст выноски Знак"/>
    <w:uiPriority w:val="99"/>
    <w:rPr>
      <w:rFonts w:ascii="Tahoma" w:hAnsi="Tahoma" w:cs="Tahoma"/>
      <w:sz w:val="16"/>
      <w:szCs w:val="16"/>
    </w:rPr>
  </w:style>
  <w:style w:type="character" w:customStyle="1" w:styleId="a5">
    <w:name w:val="Текст сноски Знак"/>
    <w:rPr>
      <w:rFonts w:ascii="Times New Roman" w:eastAsia="Times New Roman" w:hAnsi="Times New Roman" w:cs="Times New Roman"/>
      <w:sz w:val="20"/>
      <w:szCs w:val="20"/>
      <w:lang w:val="en-GB"/>
    </w:rPr>
  </w:style>
  <w:style w:type="character" w:customStyle="1" w:styleId="12">
    <w:name w:val="Знак сноски1"/>
    <w:rPr>
      <w:vertAlign w:val="superscript"/>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link w:val="a8"/>
    <w:pPr>
      <w:spacing w:after="120"/>
    </w:pPr>
  </w:style>
  <w:style w:type="paragraph" w:styleId="a9">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15">
    <w:name w:val="Абзац списка1"/>
    <w:basedOn w:val="a"/>
    <w:pPr>
      <w:ind w:left="720"/>
    </w:pPr>
  </w:style>
  <w:style w:type="paragraph" w:customStyle="1" w:styleId="16">
    <w:name w:val="Текст выноски1"/>
    <w:basedOn w:val="a"/>
    <w:pPr>
      <w:spacing w:after="0" w:line="100" w:lineRule="atLeast"/>
    </w:pPr>
    <w:rPr>
      <w:rFonts w:ascii="Tahoma" w:hAnsi="Tahoma" w:cs="Tahoma"/>
      <w:sz w:val="16"/>
      <w:szCs w:val="16"/>
    </w:rPr>
  </w:style>
  <w:style w:type="paragraph" w:customStyle="1" w:styleId="17">
    <w:name w:val="Текст сноски1"/>
    <w:basedOn w:val="a"/>
    <w:pPr>
      <w:spacing w:after="0" w:line="100" w:lineRule="atLeast"/>
    </w:pPr>
    <w:rPr>
      <w:rFonts w:ascii="Times New Roman" w:eastAsia="Times New Roman" w:hAnsi="Times New Roman" w:cs="Times New Roman"/>
      <w:sz w:val="20"/>
      <w:szCs w:val="20"/>
      <w:lang w:val="en-GB"/>
    </w:rPr>
  </w:style>
  <w:style w:type="paragraph" w:styleId="aa">
    <w:name w:val="Normal (Web)"/>
    <w:basedOn w:val="a"/>
    <w:uiPriority w:val="99"/>
    <w:pPr>
      <w:suppressAutoHyphens w:val="0"/>
      <w:spacing w:before="280" w:after="280" w:line="240" w:lineRule="auto"/>
    </w:pPr>
    <w:rPr>
      <w:rFonts w:ascii="Times New Roman" w:eastAsia="Times New Roman" w:hAnsi="Times New Roman" w:cs="Times New Roman"/>
      <w:sz w:val="24"/>
      <w:szCs w:val="24"/>
    </w:rPr>
  </w:style>
  <w:style w:type="paragraph" w:styleId="ab">
    <w:name w:val="List Paragraph"/>
    <w:aliases w:val="Текст РЭ,Абзац списка1"/>
    <w:basedOn w:val="a"/>
    <w:uiPriority w:val="34"/>
    <w:qFormat/>
    <w:pPr>
      <w:suppressAutoHyphens w:val="0"/>
      <w:spacing w:after="0" w:line="240" w:lineRule="auto"/>
      <w:ind w:left="720"/>
    </w:pPr>
    <w:rPr>
      <w:rFonts w:ascii="Times New Roman" w:eastAsia="Times New Roman" w:hAnsi="Times New Roman" w:cs="Times New Roman"/>
      <w:sz w:val="24"/>
      <w:szCs w:val="24"/>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styleId="af">
    <w:name w:val="Balloon Text"/>
    <w:basedOn w:val="a"/>
    <w:link w:val="18"/>
    <w:uiPriority w:val="99"/>
    <w:semiHidden/>
    <w:unhideWhenUsed/>
    <w:pPr>
      <w:spacing w:after="0" w:line="240" w:lineRule="auto"/>
    </w:pPr>
    <w:rPr>
      <w:rFonts w:ascii="Tahoma" w:hAnsi="Tahoma" w:cs="Times New Roman"/>
      <w:sz w:val="16"/>
      <w:szCs w:val="16"/>
      <w:lang w:val="x-none"/>
    </w:rPr>
  </w:style>
  <w:style w:type="character" w:customStyle="1" w:styleId="18">
    <w:name w:val="Текст выноски Знак1"/>
    <w:link w:val="af"/>
    <w:uiPriority w:val="99"/>
    <w:semiHidden/>
    <w:rPr>
      <w:rFonts w:ascii="Tahoma" w:eastAsia="SimSun" w:hAnsi="Tahoma" w:cs="Tahoma"/>
      <w:kern w:val="1"/>
      <w:sz w:val="16"/>
      <w:szCs w:val="16"/>
      <w:lang w:eastAsia="ar-SA"/>
    </w:rPr>
  </w:style>
  <w:style w:type="numbering" w:customStyle="1" w:styleId="19">
    <w:name w:val="Нет списка1"/>
    <w:next w:val="a2"/>
    <w:uiPriority w:val="99"/>
    <w:semiHidden/>
    <w:unhideWhenUsed/>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link w:val="af0"/>
    <w:uiPriority w:val="99"/>
    <w:semiHidden/>
    <w:rPr>
      <w:rFonts w:ascii="Calibri" w:eastAsia="SimSun" w:hAnsi="Calibri" w:cs="Calibri"/>
      <w:kern w:val="1"/>
      <w:sz w:val="22"/>
      <w:szCs w:val="22"/>
      <w:lang w:eastAsia="ar-SA"/>
    </w:rPr>
  </w:style>
  <w:style w:type="paragraph" w:styleId="af2">
    <w:name w:val="footer"/>
    <w:basedOn w:val="a"/>
    <w:link w:val="af3"/>
    <w:uiPriority w:val="99"/>
    <w:unhideWhenUsed/>
    <w:pPr>
      <w:tabs>
        <w:tab w:val="center" w:pos="4677"/>
        <w:tab w:val="right" w:pos="9355"/>
      </w:tabs>
      <w:suppressAutoHyphens w:val="0"/>
      <w:spacing w:after="0" w:line="240" w:lineRule="auto"/>
    </w:pPr>
    <w:rPr>
      <w:rFonts w:eastAsia="Calibri" w:cs="Times New Roman"/>
      <w:kern w:val="0"/>
      <w:lang w:eastAsia="en-US"/>
    </w:rPr>
  </w:style>
  <w:style w:type="character" w:customStyle="1" w:styleId="af3">
    <w:name w:val="Нижний колонтитул Знак"/>
    <w:link w:val="af2"/>
    <w:uiPriority w:val="99"/>
    <w:rPr>
      <w:rFonts w:ascii="Calibri" w:eastAsia="Calibri" w:hAnsi="Calibri"/>
      <w:sz w:val="22"/>
      <w:szCs w:val="22"/>
      <w:lang w:eastAsia="en-US"/>
    </w:rPr>
  </w:style>
  <w:style w:type="paragraph" w:customStyle="1" w:styleId="1a">
    <w:name w:val="Обычный (веб)1"/>
    <w:basedOn w:val="a"/>
    <w:pPr>
      <w:spacing w:before="28" w:after="28" w:line="100" w:lineRule="atLeast"/>
    </w:pPr>
    <w:rPr>
      <w:rFonts w:ascii="Times New Roman" w:eastAsia="Times New Roman" w:hAnsi="Times New Roman" w:cs="Times New Roman"/>
      <w:sz w:val="24"/>
      <w:szCs w:val="24"/>
      <w:lang w:eastAsia="ru-RU"/>
    </w:rPr>
  </w:style>
  <w:style w:type="paragraph" w:styleId="af4">
    <w:name w:val="header"/>
    <w:basedOn w:val="a"/>
    <w:link w:val="af5"/>
    <w:uiPriority w:val="99"/>
    <w:unhideWhenUsed/>
    <w:pPr>
      <w:tabs>
        <w:tab w:val="center" w:pos="4677"/>
        <w:tab w:val="right" w:pos="9355"/>
      </w:tabs>
      <w:suppressAutoHyphens w:val="0"/>
      <w:spacing w:after="0" w:line="240" w:lineRule="auto"/>
    </w:pPr>
    <w:rPr>
      <w:rFonts w:ascii="Times New Roman" w:eastAsia="Times New Roman" w:hAnsi="Times New Roman" w:cs="Times New Roman"/>
      <w:kern w:val="0"/>
      <w:sz w:val="24"/>
      <w:szCs w:val="24"/>
    </w:rPr>
  </w:style>
  <w:style w:type="character" w:customStyle="1" w:styleId="af5">
    <w:name w:val="Верхний колонтитул Знак"/>
    <w:link w:val="af4"/>
    <w:uiPriority w:val="99"/>
    <w:rPr>
      <w:sz w:val="24"/>
      <w:szCs w:val="24"/>
      <w:lang w:eastAsia="ar-SA"/>
    </w:rPr>
  </w:style>
  <w:style w:type="character" w:customStyle="1" w:styleId="20">
    <w:name w:val="Заголовок 2 Знак"/>
    <w:link w:val="2"/>
    <w:uiPriority w:val="9"/>
    <w:rPr>
      <w:rFonts w:ascii="Cambria" w:hAnsi="Cambria"/>
      <w:b/>
      <w:bCs/>
      <w:color w:val="4F81BD"/>
      <w:sz w:val="26"/>
      <w:szCs w:val="26"/>
    </w:rPr>
  </w:style>
  <w:style w:type="character" w:customStyle="1" w:styleId="a8">
    <w:name w:val="Основной текст Знак"/>
    <w:link w:val="a7"/>
    <w:rPr>
      <w:rFonts w:ascii="Calibri" w:eastAsia="SimSun" w:hAnsi="Calibri" w:cs="Calibri"/>
      <w:kern w:val="1"/>
      <w:sz w:val="22"/>
      <w:szCs w:val="22"/>
      <w:lang w:eastAsia="ar-SA"/>
    </w:rPr>
  </w:style>
  <w:style w:type="character" w:styleId="af6">
    <w:name w:val="Emphasis"/>
    <w:uiPriority w:val="99"/>
    <w:qFormat/>
    <w:rPr>
      <w:i/>
      <w:iCs/>
    </w:rPr>
  </w:style>
  <w:style w:type="paragraph" w:customStyle="1" w:styleId="af7">
    <w:name w:val="текст"/>
    <w:link w:val="af8"/>
    <w:qFormat/>
    <w:pPr>
      <w:spacing w:line="360" w:lineRule="auto"/>
      <w:ind w:firstLine="567"/>
      <w:jc w:val="both"/>
    </w:pPr>
    <w:rPr>
      <w:rFonts w:eastAsia="Calibri"/>
      <w:sz w:val="28"/>
      <w:szCs w:val="28"/>
      <w:lang w:eastAsia="en-US"/>
    </w:rPr>
  </w:style>
  <w:style w:type="character" w:customStyle="1" w:styleId="af8">
    <w:name w:val="текст Знак"/>
    <w:link w:val="af7"/>
    <w:rPr>
      <w:rFonts w:eastAsia="Calibri"/>
      <w:sz w:val="28"/>
      <w:szCs w:val="28"/>
      <w:lang w:eastAsia="en-US"/>
    </w:rPr>
  </w:style>
  <w:style w:type="paragraph" w:customStyle="1" w:styleId="af9">
    <w:name w:val="ТЕКСТ"/>
    <w:basedOn w:val="a"/>
    <w:link w:val="afa"/>
    <w:qFormat/>
    <w:pPr>
      <w:suppressAutoHyphens w:val="0"/>
      <w:spacing w:after="0" w:line="360" w:lineRule="auto"/>
      <w:ind w:right="565" w:firstLine="540"/>
      <w:jc w:val="both"/>
    </w:pPr>
    <w:rPr>
      <w:rFonts w:ascii="Times New Roman" w:eastAsia="Times New Roman" w:hAnsi="Times New Roman" w:cs="Times New Roman"/>
      <w:kern w:val="0"/>
      <w:sz w:val="28"/>
      <w:szCs w:val="20"/>
      <w:lang w:eastAsia="ru-RU"/>
    </w:rPr>
  </w:style>
  <w:style w:type="character" w:customStyle="1" w:styleId="afa">
    <w:name w:val="ТЕКСТ Знак"/>
    <w:link w:val="af9"/>
    <w:rPr>
      <w:sz w:val="28"/>
    </w:rPr>
  </w:style>
  <w:style w:type="paragraph" w:customStyle="1" w:styleId="24">
    <w:name w:val="ГЛАВНЫЙ_2"/>
    <w:basedOn w:val="2"/>
    <w:link w:val="25"/>
    <w:qFormat/>
    <w:pPr>
      <w:spacing w:line="276" w:lineRule="auto"/>
    </w:pPr>
    <w:rPr>
      <w:rFonts w:ascii="Times New Roman" w:hAnsi="Times New Roman"/>
      <w:b w:val="0"/>
      <w:color w:val="auto"/>
      <w:sz w:val="28"/>
      <w:lang w:eastAsia="en-US"/>
    </w:rPr>
  </w:style>
  <w:style w:type="character" w:customStyle="1" w:styleId="25">
    <w:name w:val="ГЛАВНЫЙ_2 Знак"/>
    <w:link w:val="24"/>
    <w:rPr>
      <w:bCs/>
      <w:sz w:val="28"/>
      <w:szCs w:val="26"/>
      <w:lang w:eastAsia="en-US"/>
    </w:rPr>
  </w:style>
  <w:style w:type="character" w:styleId="afb">
    <w:name w:val="Book Title"/>
    <w:qFormat/>
    <w:rPr>
      <w:b/>
      <w:bCs/>
      <w:i/>
      <w:iCs/>
      <w:spacing w:val="5"/>
    </w:rPr>
  </w:style>
  <w:style w:type="paragraph" w:styleId="afc">
    <w:name w:val="caption"/>
    <w:basedOn w:val="a"/>
    <w:next w:val="a"/>
    <w:uiPriority w:val="99"/>
    <w:qFormat/>
    <w:pPr>
      <w:suppressAutoHyphens w:val="0"/>
      <w:spacing w:after="240" w:line="360" w:lineRule="auto"/>
      <w:jc w:val="center"/>
    </w:pPr>
    <w:rPr>
      <w:rFonts w:ascii="Times New Roman" w:eastAsia="Calibri" w:hAnsi="Times New Roman" w:cs="Times New Roman"/>
      <w:kern w:val="0"/>
      <w:sz w:val="24"/>
      <w:szCs w:val="24"/>
      <w:lang w:eastAsia="en-US"/>
    </w:rPr>
  </w:style>
  <w:style w:type="character" w:styleId="afd">
    <w:name w:val="FollowedHyperlink"/>
    <w:uiPriority w:val="99"/>
    <w:semiHidden/>
    <w:unhideWhenUsed/>
    <w:rPr>
      <w:color w:val="800080"/>
      <w:u w:val="single"/>
    </w:rPr>
  </w:style>
  <w:style w:type="table" w:styleId="afe">
    <w:name w:val="Table Grid"/>
    <w:basedOn w:val="a1"/>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Pr>
      <w:rFonts w:ascii="Cambria" w:eastAsia="Times New Roman" w:hAnsi="Cambria" w:cs="Times New Roman"/>
      <w:b/>
      <w:bCs/>
      <w:kern w:val="32"/>
      <w:sz w:val="32"/>
      <w:szCs w:val="32"/>
      <w:lang w:eastAsia="ar-SA"/>
    </w:rPr>
  </w:style>
  <w:style w:type="character" w:customStyle="1" w:styleId="60">
    <w:name w:val="Заголовок 6 Знак"/>
    <w:link w:val="6"/>
    <w:rPr>
      <w:b/>
      <w:sz w:val="32"/>
      <w:lang w:val="x-none"/>
    </w:rPr>
  </w:style>
  <w:style w:type="paragraph" w:styleId="26">
    <w:name w:val="Body Text 2"/>
    <w:basedOn w:val="a"/>
    <w:link w:val="27"/>
    <w:pPr>
      <w:suppressAutoHyphens w:val="0"/>
      <w:spacing w:after="120" w:line="480" w:lineRule="auto"/>
    </w:pPr>
    <w:rPr>
      <w:rFonts w:ascii="Times New Roman" w:eastAsia="Times New Roman" w:hAnsi="Times New Roman" w:cs="Times New Roman"/>
      <w:kern w:val="0"/>
      <w:sz w:val="32"/>
      <w:szCs w:val="20"/>
      <w:lang w:val="x-none" w:eastAsia="ru-RU"/>
    </w:rPr>
  </w:style>
  <w:style w:type="character" w:customStyle="1" w:styleId="27">
    <w:name w:val="Основной текст 2 Знак"/>
    <w:link w:val="26"/>
    <w:rPr>
      <w:sz w:val="32"/>
      <w:lang w:val="x-none"/>
    </w:rPr>
  </w:style>
  <w:style w:type="paragraph" w:styleId="aff">
    <w:name w:val="TOC Heading"/>
    <w:basedOn w:val="1"/>
    <w:next w:val="a"/>
    <w:uiPriority w:val="39"/>
    <w:unhideWhenUsed/>
    <w:qFormat/>
    <w:pPr>
      <w:keepLines/>
      <w:suppressAutoHyphens w:val="0"/>
      <w:spacing w:before="0" w:after="0" w:line="259" w:lineRule="auto"/>
      <w:ind w:firstLine="709"/>
      <w:contextualSpacing/>
      <w:outlineLvl w:val="9"/>
    </w:pPr>
    <w:rPr>
      <w:rFonts w:ascii="Times New Roman" w:hAnsi="Times New Roman"/>
      <w:bCs w:val="0"/>
      <w:kern w:val="0"/>
      <w:sz w:val="24"/>
      <w:lang w:val="x-none" w:eastAsia="ru-RU"/>
    </w:rPr>
  </w:style>
  <w:style w:type="paragraph" w:styleId="1b">
    <w:name w:val="toc 1"/>
    <w:basedOn w:val="a"/>
    <w:next w:val="a"/>
    <w:autoRedefine/>
    <w:uiPriority w:val="39"/>
    <w:unhideWhenUsed/>
    <w:pPr>
      <w:suppressAutoHyphens w:val="0"/>
      <w:spacing w:after="100"/>
    </w:pPr>
    <w:rPr>
      <w:rFonts w:eastAsia="Times New Roman" w:cs="Times New Roman"/>
      <w:kern w:val="0"/>
      <w:lang w:eastAsia="ru-RU"/>
    </w:rPr>
  </w:style>
  <w:style w:type="paragraph" w:styleId="28">
    <w:name w:val="toc 2"/>
    <w:basedOn w:val="a"/>
    <w:next w:val="a"/>
    <w:autoRedefine/>
    <w:uiPriority w:val="39"/>
    <w:unhideWhenUsed/>
    <w:pPr>
      <w:suppressAutoHyphens w:val="0"/>
      <w:spacing w:after="100"/>
      <w:ind w:left="220"/>
    </w:pPr>
    <w:rPr>
      <w:rFonts w:eastAsia="Times New Roman" w:cs="Times New Roman"/>
      <w:kern w:val="0"/>
      <w:lang w:eastAsia="ru-RU"/>
    </w:rPr>
  </w:style>
  <w:style w:type="character" w:styleId="aff0">
    <w:name w:val="Strong"/>
    <w:uiPriority w:val="22"/>
    <w:qFormat/>
    <w:rPr>
      <w:b/>
      <w:bCs/>
    </w:rPr>
  </w:style>
  <w:style w:type="character" w:customStyle="1" w:styleId="29">
    <w:name w:val="Основной текст (2)_"/>
    <w:link w:val="2a"/>
    <w:rPr>
      <w:sz w:val="22"/>
      <w:szCs w:val="22"/>
      <w:shd w:val="clear" w:color="auto" w:fill="FFFFFF"/>
    </w:rPr>
  </w:style>
  <w:style w:type="character" w:customStyle="1" w:styleId="3">
    <w:name w:val="Основной текст (3)_"/>
    <w:link w:val="30"/>
    <w:rPr>
      <w:b/>
      <w:bCs/>
      <w:sz w:val="22"/>
      <w:szCs w:val="22"/>
      <w:shd w:val="clear" w:color="auto" w:fill="FFFFFF"/>
    </w:rPr>
  </w:style>
  <w:style w:type="character" w:customStyle="1" w:styleId="4">
    <w:name w:val="Основной текст (4)_"/>
    <w:link w:val="40"/>
    <w:rPr>
      <w:i/>
      <w:iCs/>
      <w:sz w:val="22"/>
      <w:szCs w:val="22"/>
      <w:shd w:val="clear" w:color="auto" w:fill="FFFFFF"/>
    </w:rPr>
  </w:style>
  <w:style w:type="character" w:customStyle="1" w:styleId="412pt">
    <w:name w:val="Основной текст (4) + 12 pt"/>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2b">
    <w:name w:val="Основной текст (2) + Полужирный"/>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rPr>
      <w:rFonts w:ascii="Times New Roman" w:eastAsia="Times New Roman" w:hAnsi="Times New Roman" w:cs="Times New Roman"/>
      <w:b/>
      <w:bCs/>
      <w:i w:val="0"/>
      <w:iCs w:val="0"/>
      <w:smallCaps w:val="0"/>
      <w:strike w:val="0"/>
      <w:sz w:val="18"/>
      <w:szCs w:val="18"/>
      <w:u w:val="none"/>
    </w:rPr>
  </w:style>
  <w:style w:type="character" w:customStyle="1" w:styleId="1310pt">
    <w:name w:val="Основной текст (13) + 10 pt;Курсив"/>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310pt-1pt">
    <w:name w:val="Основной текст (13) + 10 pt;Курсив;Интервал -1 pt"/>
    <w:rPr>
      <w:rFonts w:ascii="Times New Roman" w:eastAsia="Times New Roman" w:hAnsi="Times New Roman" w:cs="Times New Roman"/>
      <w:b/>
      <w:bCs/>
      <w:i/>
      <w:iCs/>
      <w:smallCaps w:val="0"/>
      <w:strike w:val="0"/>
      <w:color w:val="000000"/>
      <w:spacing w:val="-30"/>
      <w:w w:val="100"/>
      <w:position w:val="0"/>
      <w:sz w:val="20"/>
      <w:szCs w:val="20"/>
      <w:u w:val="none"/>
      <w:lang w:val="ru-RU" w:eastAsia="ru-RU" w:bidi="ru-RU"/>
    </w:rPr>
  </w:style>
  <w:style w:type="character" w:customStyle="1" w:styleId="131">
    <w:name w:val="Основной текст (13)"/>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paragraph" w:customStyle="1" w:styleId="2a">
    <w:name w:val="Основной текст (2)"/>
    <w:basedOn w:val="a"/>
    <w:link w:val="29"/>
    <w:pPr>
      <w:widowControl w:val="0"/>
      <w:shd w:val="clear" w:color="auto" w:fill="FFFFFF"/>
      <w:suppressAutoHyphens w:val="0"/>
      <w:spacing w:after="300" w:line="0" w:lineRule="atLeast"/>
    </w:pPr>
    <w:rPr>
      <w:rFonts w:ascii="Times New Roman" w:eastAsia="Times New Roman" w:hAnsi="Times New Roman" w:cs="Times New Roman"/>
      <w:kern w:val="0"/>
      <w:lang w:eastAsia="ru-RU"/>
    </w:rPr>
  </w:style>
  <w:style w:type="paragraph" w:customStyle="1" w:styleId="30">
    <w:name w:val="Основной текст (3)"/>
    <w:basedOn w:val="a"/>
    <w:link w:val="3"/>
    <w:pPr>
      <w:widowControl w:val="0"/>
      <w:shd w:val="clear" w:color="auto" w:fill="FFFFFF"/>
      <w:suppressAutoHyphens w:val="0"/>
      <w:spacing w:before="300" w:after="60" w:line="0" w:lineRule="atLeast"/>
    </w:pPr>
    <w:rPr>
      <w:rFonts w:ascii="Times New Roman" w:eastAsia="Times New Roman" w:hAnsi="Times New Roman" w:cs="Times New Roman"/>
      <w:b/>
      <w:bCs/>
      <w:kern w:val="0"/>
      <w:lang w:eastAsia="ru-RU"/>
    </w:rPr>
  </w:style>
  <w:style w:type="paragraph" w:customStyle="1" w:styleId="40">
    <w:name w:val="Основной текст (4)"/>
    <w:basedOn w:val="a"/>
    <w:link w:val="4"/>
    <w:pPr>
      <w:widowControl w:val="0"/>
      <w:shd w:val="clear" w:color="auto" w:fill="FFFFFF"/>
      <w:suppressAutoHyphens w:val="0"/>
      <w:spacing w:before="300" w:after="180" w:line="278" w:lineRule="exact"/>
      <w:jc w:val="both"/>
    </w:pPr>
    <w:rPr>
      <w:rFonts w:ascii="Times New Roman" w:eastAsia="Times New Roman" w:hAnsi="Times New Roman" w:cs="Times New Roman"/>
      <w:i/>
      <w:iCs/>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85E9-39F1-4BBF-9295-8AB7E72B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15237</CharactersWithSpaces>
  <SharedDoc>false</SharedDoc>
  <HLinks>
    <vt:vector size="36" baseType="variant">
      <vt:variant>
        <vt:i4>3735614</vt:i4>
      </vt:variant>
      <vt:variant>
        <vt:i4>183</vt:i4>
      </vt:variant>
      <vt:variant>
        <vt:i4>0</vt:i4>
      </vt:variant>
      <vt:variant>
        <vt:i4>5</vt:i4>
      </vt:variant>
      <vt:variant>
        <vt:lpwstr>http://imtp.febras.ru/podvodnaya-robototexnika.html</vt:lpwstr>
      </vt:variant>
      <vt:variant>
        <vt:lpwstr/>
      </vt:variant>
      <vt:variant>
        <vt:i4>589918</vt:i4>
      </vt:variant>
      <vt:variant>
        <vt:i4>180</vt:i4>
      </vt:variant>
      <vt:variant>
        <vt:i4>0</vt:i4>
      </vt:variant>
      <vt:variant>
        <vt:i4>5</vt:i4>
      </vt:variant>
      <vt:variant>
        <vt:lpwstr>https://ru.wiktionary.org/wiki/%D0%BB%D0%BE%D0%B4%D0%BA%D0%B0</vt:lpwstr>
      </vt:variant>
      <vt:variant>
        <vt:lpwstr/>
      </vt:variant>
      <vt:variant>
        <vt:i4>7536703</vt:i4>
      </vt:variant>
      <vt:variant>
        <vt:i4>177</vt:i4>
      </vt:variant>
      <vt:variant>
        <vt:i4>0</vt:i4>
      </vt:variant>
      <vt:variant>
        <vt:i4>5</vt:i4>
      </vt:variant>
      <vt:variant>
        <vt:lpwstr>http://elibrary.ru/contents.asp?issueid=1363973&amp;selid=22874492</vt:lpwstr>
      </vt:variant>
      <vt:variant>
        <vt:lpwstr/>
      </vt:variant>
      <vt:variant>
        <vt:i4>6750320</vt:i4>
      </vt:variant>
      <vt:variant>
        <vt:i4>174</vt:i4>
      </vt:variant>
      <vt:variant>
        <vt:i4>0</vt:i4>
      </vt:variant>
      <vt:variant>
        <vt:i4>5</vt:i4>
      </vt:variant>
      <vt:variant>
        <vt:lpwstr>http://elibrary.ru/contents.asp?issueid=1363973</vt:lpwstr>
      </vt:variant>
      <vt:variant>
        <vt:lpwstr/>
      </vt:variant>
      <vt:variant>
        <vt:i4>2097158</vt:i4>
      </vt:variant>
      <vt:variant>
        <vt:i4>129</vt:i4>
      </vt:variant>
      <vt:variant>
        <vt:i4>0</vt:i4>
      </vt:variant>
      <vt:variant>
        <vt:i4>5</vt:i4>
      </vt:variant>
      <vt:variant>
        <vt:lpwstr>http://www.consultant.ru/document/cons_doc_LAW_121269/</vt:lpwstr>
      </vt:variant>
      <vt:variant>
        <vt:lpwstr/>
      </vt:variant>
      <vt:variant>
        <vt:i4>6619184</vt:i4>
      </vt:variant>
      <vt:variant>
        <vt:i4>123</vt:i4>
      </vt:variant>
      <vt:variant>
        <vt:i4>0</vt:i4>
      </vt:variant>
      <vt:variant>
        <vt:i4>5</vt:i4>
      </vt:variant>
      <vt:variant>
        <vt:lpwstr>https://ru.wikipedia.org/wiki/%D0%A1%D0%B8%D1%81%D1%82%D0%B5%D0%BC%D0%B0_%D0%B4%D0%B8%D0%BD%D0%B0%D0%BC%D0%B8%D1%87%D0%B5%D1%81%D0%BA%D0%BE%D0%B3%D0%BE_%D0%BF%D0%BE%D0%B7%D0%B8%D1%86%D0%B8%D0%BE%D0%BD%D0%B8%D1%80%D0%BE%D0%B2%D0%B0%D0%BD%D0%B8%D1%8F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Еронин Илья Викторович</cp:lastModifiedBy>
  <cp:revision>7</cp:revision>
  <cp:lastPrinted>2016-07-08T06:37:00Z</cp:lastPrinted>
  <dcterms:created xsi:type="dcterms:W3CDTF">2018-07-09T12:46:00Z</dcterms:created>
  <dcterms:modified xsi:type="dcterms:W3CDTF">2018-07-09T13:05:00Z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CNII KYRS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